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62" w:rsidRDefault="00312562" w:rsidP="00312562">
      <w:pPr>
        <w:rPr>
          <w:rFonts w:asciiTheme="minorHAnsi" w:hAnsiTheme="minorHAnsi"/>
          <w:sz w:val="24"/>
          <w:szCs w:val="24"/>
        </w:rPr>
      </w:pPr>
      <w:r w:rsidRPr="00E27E83">
        <w:rPr>
          <w:rFonts w:asciiTheme="minorHAnsi" w:hAnsiTheme="minorHAnsi"/>
          <w:noProof/>
          <w:lang w:val="sk-SK" w:eastAsia="sk-SK"/>
        </w:rPr>
        <w:drawing>
          <wp:inline distT="0" distB="0" distL="0" distR="0">
            <wp:extent cx="792480" cy="908050"/>
            <wp:effectExtent l="19050" t="0" r="7620" b="0"/>
            <wp:docPr id="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E83">
        <w:rPr>
          <w:rFonts w:asciiTheme="minorHAnsi" w:hAnsiTheme="minorHAnsi"/>
        </w:rPr>
        <w:t xml:space="preserve">  </w:t>
      </w:r>
      <w:r w:rsidRPr="00E27E83">
        <w:rPr>
          <w:rFonts w:asciiTheme="minorHAnsi" w:hAnsiTheme="minorHAnsi"/>
        </w:rPr>
        <w:tab/>
      </w:r>
    </w:p>
    <w:p w:rsidR="00312562" w:rsidRPr="00C93C59" w:rsidRDefault="00312562" w:rsidP="00312562">
      <w:pPr>
        <w:pStyle w:val="Style1"/>
        <w:widowControl/>
        <w:jc w:val="both"/>
        <w:rPr>
          <w:rStyle w:val="FontStyle11"/>
          <w:rFonts w:eastAsiaTheme="minorEastAsia"/>
          <w:b/>
          <w:sz w:val="20"/>
        </w:rPr>
      </w:pPr>
    </w:p>
    <w:p w:rsidR="00312562" w:rsidRPr="00F42FE6" w:rsidRDefault="00312562" w:rsidP="00312562">
      <w:pPr>
        <w:pStyle w:val="Style1"/>
        <w:widowControl/>
        <w:jc w:val="center"/>
        <w:rPr>
          <w:rStyle w:val="FontStyle11"/>
          <w:rFonts w:eastAsiaTheme="minorEastAsia"/>
          <w:b/>
        </w:rPr>
      </w:pPr>
      <w:r w:rsidRPr="00F42FE6">
        <w:rPr>
          <w:rStyle w:val="FontStyle11"/>
          <w:rFonts w:eastAsiaTheme="minorEastAsia"/>
          <w:b/>
        </w:rPr>
        <w:t>ZMLUVA O POSKYTNUTÍ TRHOVÉHO MIESTA</w:t>
      </w:r>
    </w:p>
    <w:p w:rsidR="00312562" w:rsidRPr="00C44A52" w:rsidRDefault="00312562" w:rsidP="0031256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spellStart"/>
      <w:proofErr w:type="gramStart"/>
      <w:r w:rsidRPr="00F42FE6">
        <w:rPr>
          <w:b/>
          <w:sz w:val="32"/>
          <w:szCs w:val="32"/>
        </w:rPr>
        <w:t>na</w:t>
      </w:r>
      <w:proofErr w:type="spellEnd"/>
      <w:proofErr w:type="gramEnd"/>
      <w:r w:rsidRPr="00F42FE6">
        <w:rPr>
          <w:b/>
          <w:sz w:val="32"/>
          <w:szCs w:val="32"/>
        </w:rPr>
        <w:t xml:space="preserve"> </w:t>
      </w:r>
      <w:proofErr w:type="spellStart"/>
      <w:r w:rsidRPr="00F42FE6">
        <w:rPr>
          <w:b/>
          <w:sz w:val="32"/>
          <w:szCs w:val="32"/>
        </w:rPr>
        <w:t>priestranstve</w:t>
      </w:r>
      <w:proofErr w:type="spellEnd"/>
      <w:r w:rsidRPr="00F42FE6">
        <w:rPr>
          <w:b/>
          <w:sz w:val="32"/>
          <w:szCs w:val="32"/>
        </w:rPr>
        <w:t xml:space="preserve"> </w:t>
      </w:r>
      <w:proofErr w:type="spellStart"/>
      <w:r w:rsidRPr="00F42FE6">
        <w:rPr>
          <w:b/>
          <w:sz w:val="32"/>
          <w:szCs w:val="32"/>
        </w:rPr>
        <w:t>dočasne</w:t>
      </w:r>
      <w:proofErr w:type="spellEnd"/>
      <w:r w:rsidRPr="00F42FE6">
        <w:rPr>
          <w:b/>
          <w:sz w:val="32"/>
          <w:szCs w:val="32"/>
        </w:rPr>
        <w:t xml:space="preserve"> </w:t>
      </w:r>
      <w:proofErr w:type="spellStart"/>
      <w:r w:rsidRPr="00F42FE6">
        <w:rPr>
          <w:b/>
          <w:sz w:val="32"/>
          <w:szCs w:val="32"/>
        </w:rPr>
        <w:t>určenom</w:t>
      </w:r>
      <w:proofErr w:type="spellEnd"/>
      <w:r w:rsidRPr="00F42FE6">
        <w:rPr>
          <w:b/>
          <w:sz w:val="32"/>
          <w:szCs w:val="32"/>
        </w:rPr>
        <w:t xml:space="preserve"> </w:t>
      </w:r>
      <w:proofErr w:type="spellStart"/>
      <w:r w:rsidRPr="00F42FE6">
        <w:rPr>
          <w:b/>
          <w:sz w:val="32"/>
          <w:szCs w:val="32"/>
        </w:rPr>
        <w:t>na</w:t>
      </w:r>
      <w:proofErr w:type="spellEnd"/>
      <w:r w:rsidRPr="00F42FE6">
        <w:rPr>
          <w:b/>
          <w:sz w:val="32"/>
          <w:szCs w:val="32"/>
        </w:rPr>
        <w:t xml:space="preserve"> </w:t>
      </w:r>
      <w:proofErr w:type="spellStart"/>
      <w:r w:rsidRPr="00F42FE6">
        <w:rPr>
          <w:b/>
          <w:sz w:val="32"/>
          <w:szCs w:val="32"/>
        </w:rPr>
        <w:t>takýto</w:t>
      </w:r>
      <w:proofErr w:type="spellEnd"/>
      <w:r w:rsidRPr="00F42FE6">
        <w:rPr>
          <w:b/>
          <w:sz w:val="32"/>
          <w:szCs w:val="32"/>
        </w:rPr>
        <w:t xml:space="preserve"> </w:t>
      </w:r>
      <w:proofErr w:type="spellStart"/>
      <w:r w:rsidRPr="00F42FE6">
        <w:rPr>
          <w:b/>
          <w:sz w:val="32"/>
          <w:szCs w:val="32"/>
        </w:rPr>
        <w:t>predaj</w:t>
      </w:r>
      <w:proofErr w:type="spellEnd"/>
    </w:p>
    <w:p w:rsidR="00312562" w:rsidRDefault="00312562" w:rsidP="00312562">
      <w:pPr>
        <w:pStyle w:val="Style3"/>
        <w:widowControl/>
        <w:spacing w:line="240" w:lineRule="exact"/>
        <w:ind w:right="1003"/>
        <w:jc w:val="center"/>
        <w:rPr>
          <w:sz w:val="20"/>
          <w:szCs w:val="20"/>
        </w:rPr>
      </w:pPr>
    </w:p>
    <w:p w:rsidR="00312562" w:rsidRPr="00312562" w:rsidRDefault="00312562" w:rsidP="00312562">
      <w:pPr>
        <w:pStyle w:val="Style3"/>
        <w:widowControl/>
        <w:spacing w:before="149"/>
        <w:jc w:val="center"/>
        <w:rPr>
          <w:rStyle w:val="FontStyle12"/>
          <w:rFonts w:asciiTheme="minorHAnsi" w:eastAsiaTheme="majorEastAsia" w:hAnsiTheme="minorHAnsi"/>
          <w:sz w:val="24"/>
          <w:szCs w:val="24"/>
        </w:rPr>
      </w:pPr>
      <w:r w:rsidRPr="00312562">
        <w:rPr>
          <w:rStyle w:val="FontStyle12"/>
          <w:rFonts w:asciiTheme="minorHAnsi" w:eastAsiaTheme="majorEastAsia" w:hAnsiTheme="minorHAnsi"/>
          <w:sz w:val="24"/>
          <w:szCs w:val="24"/>
        </w:rPr>
        <w:t>Článok I.</w:t>
      </w:r>
    </w:p>
    <w:p w:rsidR="00312562" w:rsidRPr="00312562" w:rsidRDefault="00312562" w:rsidP="00312562">
      <w:pPr>
        <w:pStyle w:val="Style4"/>
        <w:widowControl/>
        <w:spacing w:before="24"/>
        <w:jc w:val="center"/>
        <w:rPr>
          <w:rStyle w:val="FontStyle13"/>
          <w:rFonts w:asciiTheme="minorHAnsi" w:hAnsiTheme="minorHAnsi"/>
          <w:b/>
          <w:bCs/>
          <w:sz w:val="24"/>
          <w:szCs w:val="24"/>
        </w:rPr>
      </w:pPr>
      <w:r w:rsidRPr="00312562">
        <w:rPr>
          <w:rStyle w:val="FontStyle13"/>
          <w:rFonts w:asciiTheme="minorHAnsi" w:hAnsiTheme="minorHAnsi"/>
          <w:b/>
          <w:bCs/>
          <w:sz w:val="24"/>
          <w:szCs w:val="24"/>
        </w:rPr>
        <w:t>Zmluvné strany</w:t>
      </w:r>
    </w:p>
    <w:p w:rsidR="00312562" w:rsidRPr="00952EB6" w:rsidRDefault="00312562" w:rsidP="00312562">
      <w:pPr>
        <w:pStyle w:val="Style5"/>
        <w:widowControl/>
        <w:spacing w:line="240" w:lineRule="exact"/>
        <w:ind w:left="1502"/>
      </w:pPr>
    </w:p>
    <w:p w:rsidR="00312562" w:rsidRPr="00952EB6" w:rsidRDefault="00312562" w:rsidP="00312562">
      <w:pPr>
        <w:pStyle w:val="Style5"/>
        <w:widowControl/>
        <w:spacing w:line="240" w:lineRule="exact"/>
        <w:ind w:left="1502"/>
      </w:pPr>
    </w:p>
    <w:p w:rsidR="00312562" w:rsidRDefault="00312562" w:rsidP="00312562">
      <w:pPr>
        <w:pStyle w:val="Style6"/>
        <w:widowControl/>
        <w:spacing w:before="67" w:line="360" w:lineRule="auto"/>
        <w:ind w:left="1843" w:hanging="1843"/>
        <w:jc w:val="both"/>
        <w:rPr>
          <w:rStyle w:val="FontStyle15"/>
          <w:rFonts w:asciiTheme="minorHAnsi" w:hAnsiTheme="minorHAnsi"/>
        </w:rPr>
      </w:pPr>
      <w:r w:rsidRPr="00456B98">
        <w:rPr>
          <w:rStyle w:val="FontStyle12"/>
          <w:rFonts w:asciiTheme="minorHAnsi" w:eastAsiaTheme="majorEastAsia" w:hAnsiTheme="minorHAnsi"/>
        </w:rPr>
        <w:t xml:space="preserve">Prenajímateľ: </w:t>
      </w:r>
      <w:r>
        <w:rPr>
          <w:rStyle w:val="FontStyle12"/>
          <w:rFonts w:asciiTheme="minorHAnsi" w:eastAsiaTheme="majorEastAsia" w:hAnsiTheme="minorHAnsi"/>
        </w:rPr>
        <w:tab/>
      </w:r>
      <w:r w:rsidRPr="00456B98">
        <w:rPr>
          <w:rStyle w:val="FontStyle15"/>
          <w:rFonts w:asciiTheme="minorHAnsi" w:hAnsiTheme="minorHAnsi"/>
        </w:rPr>
        <w:t>Obec Streda nad</w:t>
      </w:r>
      <w:r>
        <w:rPr>
          <w:rStyle w:val="FontStyle15"/>
          <w:rFonts w:asciiTheme="minorHAnsi" w:hAnsiTheme="minorHAnsi"/>
        </w:rPr>
        <w:t xml:space="preserve"> Bodrogom</w:t>
      </w:r>
      <w:r w:rsidRPr="00456B98">
        <w:rPr>
          <w:rStyle w:val="FontStyle15"/>
          <w:rFonts w:asciiTheme="minorHAnsi" w:hAnsiTheme="minorHAnsi"/>
        </w:rPr>
        <w:t xml:space="preserve"> </w:t>
      </w:r>
      <w:r>
        <w:rPr>
          <w:rStyle w:val="FontStyle15"/>
          <w:rFonts w:asciiTheme="minorHAnsi" w:hAnsiTheme="minorHAnsi"/>
        </w:rPr>
        <w:t xml:space="preserve">zastúpená Zoltánom </w:t>
      </w:r>
      <w:proofErr w:type="spellStart"/>
      <w:r w:rsidRPr="00456B98">
        <w:rPr>
          <w:rStyle w:val="FontStyle15"/>
          <w:rFonts w:asciiTheme="minorHAnsi" w:hAnsiTheme="minorHAnsi"/>
        </w:rPr>
        <w:t>Mentom</w:t>
      </w:r>
      <w:proofErr w:type="spellEnd"/>
      <w:r w:rsidRPr="00456B98">
        <w:rPr>
          <w:rStyle w:val="FontStyle15"/>
          <w:rFonts w:asciiTheme="minorHAnsi" w:hAnsiTheme="minorHAnsi"/>
        </w:rPr>
        <w:t>, starostom obce</w:t>
      </w:r>
    </w:p>
    <w:p w:rsidR="00312562" w:rsidRPr="00312562" w:rsidRDefault="00312562" w:rsidP="00312562">
      <w:pPr>
        <w:pStyle w:val="Style6"/>
        <w:widowControl/>
        <w:spacing w:before="67" w:line="360" w:lineRule="auto"/>
        <w:ind w:left="1843" w:hanging="1843"/>
        <w:jc w:val="both"/>
        <w:rPr>
          <w:rStyle w:val="FontStyle15"/>
          <w:rFonts w:asciiTheme="minorHAnsi" w:hAnsiTheme="minorHAnsi"/>
          <w:b/>
        </w:rPr>
      </w:pPr>
      <w:r>
        <w:rPr>
          <w:rStyle w:val="FontStyle12"/>
          <w:rFonts w:asciiTheme="minorHAnsi" w:eastAsiaTheme="majorEastAsia" w:hAnsiTheme="minorHAnsi"/>
        </w:rPr>
        <w:tab/>
      </w:r>
      <w:r w:rsidRPr="00312562">
        <w:rPr>
          <w:rStyle w:val="FontStyle12"/>
          <w:rFonts w:asciiTheme="minorHAnsi" w:eastAsiaTheme="majorEastAsia" w:hAnsiTheme="minorHAnsi"/>
          <w:b w:val="0"/>
        </w:rPr>
        <w:t>Hlavná 174/391, 076 31 Streda nad Bodrogom</w:t>
      </w:r>
    </w:p>
    <w:p w:rsidR="00312562" w:rsidRPr="00FB74AA" w:rsidRDefault="00312562" w:rsidP="00FB74AA">
      <w:pPr>
        <w:pStyle w:val="Style6"/>
        <w:widowControl/>
        <w:spacing w:before="67" w:line="360" w:lineRule="auto"/>
        <w:ind w:left="1843" w:firstLine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FontStyle15"/>
          <w:rFonts w:asciiTheme="minorHAnsi" w:hAnsiTheme="minorHAnsi"/>
        </w:rPr>
        <w:t>IČO 331970</w:t>
      </w:r>
      <w:r w:rsidRPr="00456B98">
        <w:rPr>
          <w:rStyle w:val="FontStyle15"/>
          <w:rFonts w:asciiTheme="minorHAnsi" w:hAnsiTheme="minorHAnsi"/>
        </w:rPr>
        <w:t xml:space="preserve"> </w:t>
      </w:r>
    </w:p>
    <w:p w:rsidR="00312562" w:rsidRPr="00456B98" w:rsidRDefault="00312562" w:rsidP="00312562">
      <w:pPr>
        <w:pStyle w:val="Style6"/>
        <w:widowControl/>
        <w:spacing w:before="67" w:line="360" w:lineRule="auto"/>
        <w:ind w:left="1157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>Nájomca/predávajúci:.</w:t>
      </w:r>
    </w:p>
    <w:p w:rsidR="00312562" w:rsidRPr="00456B98" w:rsidRDefault="00312562" w:rsidP="00312562">
      <w:pPr>
        <w:pStyle w:val="Style6"/>
        <w:widowControl/>
        <w:spacing w:before="67" w:line="360" w:lineRule="auto"/>
        <w:ind w:left="1157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>Názov/ Obchodné meno:</w:t>
      </w:r>
    </w:p>
    <w:p w:rsidR="00312562" w:rsidRPr="00456B98" w:rsidRDefault="00312562" w:rsidP="00312562">
      <w:pPr>
        <w:pStyle w:val="Style6"/>
        <w:widowControl/>
        <w:spacing w:before="67" w:line="360" w:lineRule="auto"/>
        <w:ind w:left="1157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>IČO:</w:t>
      </w:r>
    </w:p>
    <w:p w:rsidR="00312562" w:rsidRPr="00456B98" w:rsidRDefault="00312562" w:rsidP="00312562">
      <w:pPr>
        <w:pStyle w:val="Style6"/>
        <w:widowControl/>
        <w:spacing w:before="67" w:line="360" w:lineRule="auto"/>
        <w:ind w:left="1157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>Bydlisko:</w:t>
      </w:r>
    </w:p>
    <w:p w:rsidR="00312562" w:rsidRPr="00456B98" w:rsidRDefault="00312562" w:rsidP="00312562">
      <w:pPr>
        <w:pStyle w:val="Style6"/>
        <w:widowControl/>
        <w:spacing w:before="67" w:line="360" w:lineRule="auto"/>
        <w:ind w:left="1157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>Tel. kontakt:</w:t>
      </w:r>
    </w:p>
    <w:p w:rsidR="00312562" w:rsidRPr="00456B98" w:rsidRDefault="00312562" w:rsidP="00312562">
      <w:pPr>
        <w:pStyle w:val="Style6"/>
        <w:widowControl/>
        <w:spacing w:before="67" w:line="360" w:lineRule="auto"/>
        <w:ind w:left="1157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>Druh činnosti: /</w:t>
      </w:r>
      <w:r w:rsidRPr="00456B98">
        <w:rPr>
          <w:rStyle w:val="FontStyle12"/>
          <w:rFonts w:asciiTheme="minorHAnsi" w:eastAsiaTheme="majorEastAsia" w:hAnsiTheme="minorHAnsi"/>
          <w:i/>
        </w:rPr>
        <w:t>nehodiace sa škrtnite</w:t>
      </w:r>
      <w:r w:rsidRPr="00456B98">
        <w:rPr>
          <w:rStyle w:val="FontStyle12"/>
          <w:rFonts w:asciiTheme="minorHAnsi" w:eastAsiaTheme="majorEastAsia" w:hAnsiTheme="minorHAnsi"/>
        </w:rPr>
        <w:t>/</w:t>
      </w:r>
    </w:p>
    <w:p w:rsidR="00312562" w:rsidRPr="00456B98" w:rsidRDefault="00312562" w:rsidP="00312562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predaj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rýchleho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občerstvenia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 </w:t>
      </w:r>
      <w:proofErr w:type="spellStart"/>
      <w:r w:rsidRPr="00456B98">
        <w:rPr>
          <w:rFonts w:asciiTheme="minorHAnsi" w:hAnsiTheme="minorHAnsi"/>
          <w:sz w:val="22"/>
          <w:szCs w:val="24"/>
        </w:rPr>
        <w:t>stravovania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                              </w:t>
      </w:r>
      <w:r>
        <w:rPr>
          <w:rFonts w:asciiTheme="minorHAnsi" w:hAnsiTheme="minorHAnsi"/>
          <w:sz w:val="22"/>
          <w:szCs w:val="24"/>
        </w:rPr>
        <w:tab/>
      </w:r>
      <w:r w:rsidRPr="00456B98">
        <w:rPr>
          <w:rFonts w:asciiTheme="minorHAnsi" w:hAnsiTheme="minorHAnsi"/>
          <w:sz w:val="22"/>
          <w:szCs w:val="24"/>
        </w:rPr>
        <w:t xml:space="preserve">50,- </w:t>
      </w:r>
      <w:proofErr w:type="spellStart"/>
      <w:r w:rsidRPr="00456B98">
        <w:rPr>
          <w:rFonts w:asciiTheme="minorHAnsi" w:hAnsiTheme="minorHAnsi"/>
          <w:sz w:val="22"/>
          <w:szCs w:val="24"/>
        </w:rPr>
        <w:t>eur</w:t>
      </w:r>
      <w:proofErr w:type="spellEnd"/>
      <w:r w:rsidRPr="00456B98">
        <w:rPr>
          <w:rFonts w:asciiTheme="minorHAnsi" w:hAnsiTheme="minorHAnsi"/>
          <w:sz w:val="22"/>
          <w:szCs w:val="24"/>
        </w:rPr>
        <w:t>/</w:t>
      </w:r>
      <w:proofErr w:type="spellStart"/>
      <w:r w:rsidRPr="00456B98">
        <w:rPr>
          <w:rFonts w:asciiTheme="minorHAnsi" w:hAnsiTheme="minorHAnsi"/>
          <w:sz w:val="22"/>
          <w:szCs w:val="24"/>
        </w:rPr>
        <w:t>miesto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Pr="00456B98" w:rsidRDefault="00312562" w:rsidP="00312562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poplatok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za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atrakcie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                                                                 </w:t>
      </w:r>
      <w:r>
        <w:rPr>
          <w:rFonts w:asciiTheme="minorHAnsi" w:hAnsiTheme="minorHAnsi"/>
          <w:sz w:val="22"/>
          <w:szCs w:val="24"/>
        </w:rPr>
        <w:t xml:space="preserve">    </w:t>
      </w:r>
      <w:r w:rsidRPr="00456B98">
        <w:rPr>
          <w:rFonts w:asciiTheme="minorHAnsi" w:hAnsiTheme="minorHAnsi"/>
          <w:sz w:val="22"/>
          <w:szCs w:val="24"/>
        </w:rPr>
        <w:t xml:space="preserve">    </w:t>
      </w:r>
      <w:r>
        <w:rPr>
          <w:rFonts w:asciiTheme="minorHAnsi" w:hAnsiTheme="minorHAnsi"/>
          <w:sz w:val="22"/>
          <w:szCs w:val="24"/>
        </w:rPr>
        <w:tab/>
        <w:t xml:space="preserve">5,- </w:t>
      </w:r>
      <w:proofErr w:type="spellStart"/>
      <w:r>
        <w:rPr>
          <w:rFonts w:asciiTheme="minorHAnsi" w:hAnsiTheme="minorHAnsi"/>
          <w:sz w:val="22"/>
          <w:szCs w:val="24"/>
        </w:rPr>
        <w:t>eur</w:t>
      </w:r>
      <w:proofErr w:type="spellEnd"/>
      <w:r>
        <w:rPr>
          <w:rFonts w:asciiTheme="minorHAnsi" w:hAnsiTheme="minorHAnsi"/>
          <w:sz w:val="22"/>
          <w:szCs w:val="24"/>
        </w:rPr>
        <w:t>/</w:t>
      </w:r>
      <w:proofErr w:type="spellStart"/>
      <w:r>
        <w:rPr>
          <w:rFonts w:asciiTheme="minorHAnsi" w:hAnsiTheme="minorHAnsi"/>
          <w:sz w:val="22"/>
          <w:szCs w:val="24"/>
        </w:rPr>
        <w:t>miesto</w:t>
      </w:r>
      <w:proofErr w:type="spellEnd"/>
      <w:r>
        <w:rPr>
          <w:rFonts w:asciiTheme="minorHAnsi" w:hAnsiTheme="minorHAnsi"/>
          <w:sz w:val="22"/>
          <w:szCs w:val="24"/>
        </w:rPr>
        <w:t>/</w:t>
      </w:r>
      <w:proofErr w:type="spellStart"/>
      <w:r>
        <w:rPr>
          <w:rFonts w:asciiTheme="minorHAnsi" w:hAnsiTheme="minorHAnsi"/>
          <w:sz w:val="22"/>
          <w:szCs w:val="24"/>
        </w:rPr>
        <w:t>atrakcia</w:t>
      </w:r>
      <w:proofErr w:type="spellEnd"/>
    </w:p>
    <w:p w:rsidR="00312562" w:rsidRDefault="00312562" w:rsidP="00312562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predaj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hračiek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456B98">
        <w:rPr>
          <w:rFonts w:asciiTheme="minorHAnsi" w:hAnsiTheme="minorHAnsi"/>
          <w:sz w:val="22"/>
          <w:szCs w:val="24"/>
        </w:rPr>
        <w:t>upomienkových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predmetov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                                </w:t>
      </w:r>
      <w:r>
        <w:rPr>
          <w:rFonts w:asciiTheme="minorHAnsi" w:hAnsiTheme="minorHAnsi"/>
          <w:sz w:val="22"/>
          <w:szCs w:val="24"/>
        </w:rPr>
        <w:tab/>
      </w:r>
      <w:r w:rsidRPr="00456B98">
        <w:rPr>
          <w:rFonts w:asciiTheme="minorHAnsi" w:hAnsiTheme="minorHAnsi"/>
          <w:sz w:val="22"/>
          <w:szCs w:val="24"/>
        </w:rPr>
        <w:t xml:space="preserve">5,- </w:t>
      </w:r>
      <w:proofErr w:type="spellStart"/>
      <w:r w:rsidRPr="00456B98">
        <w:rPr>
          <w:rFonts w:asciiTheme="minorHAnsi" w:hAnsiTheme="minorHAnsi"/>
          <w:sz w:val="22"/>
          <w:szCs w:val="24"/>
        </w:rPr>
        <w:t>eur</w:t>
      </w:r>
      <w:proofErr w:type="spellEnd"/>
      <w:r w:rsidRPr="00456B98">
        <w:rPr>
          <w:rFonts w:asciiTheme="minorHAnsi" w:hAnsiTheme="minorHAnsi"/>
          <w:sz w:val="22"/>
          <w:szCs w:val="24"/>
        </w:rPr>
        <w:t>/</w:t>
      </w:r>
      <w:proofErr w:type="spellStart"/>
      <w:r w:rsidRPr="00456B98">
        <w:rPr>
          <w:rFonts w:asciiTheme="minorHAnsi" w:hAnsiTheme="minorHAnsi"/>
          <w:sz w:val="22"/>
          <w:szCs w:val="24"/>
        </w:rPr>
        <w:t>miesto</w:t>
      </w:r>
      <w:proofErr w:type="spellEnd"/>
    </w:p>
    <w:p w:rsidR="00312562" w:rsidRPr="00312562" w:rsidRDefault="00312562" w:rsidP="0031256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12562">
        <w:rPr>
          <w:rFonts w:asciiTheme="minorHAnsi" w:hAnsiTheme="minorHAnsi"/>
          <w:sz w:val="22"/>
          <w:szCs w:val="22"/>
        </w:rPr>
        <w:t>výroba</w:t>
      </w:r>
      <w:proofErr w:type="spellEnd"/>
      <w:r w:rsidRPr="00312562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312562">
        <w:rPr>
          <w:rFonts w:asciiTheme="minorHAnsi" w:hAnsiTheme="minorHAnsi"/>
          <w:sz w:val="22"/>
          <w:szCs w:val="22"/>
        </w:rPr>
        <w:t>predaj</w:t>
      </w:r>
      <w:proofErr w:type="spellEnd"/>
      <w:r w:rsidRPr="003125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2562">
        <w:rPr>
          <w:rFonts w:asciiTheme="minorHAnsi" w:hAnsiTheme="minorHAnsi"/>
          <w:sz w:val="22"/>
          <w:szCs w:val="22"/>
        </w:rPr>
        <w:t>špecialít</w:t>
      </w:r>
      <w:proofErr w:type="spellEnd"/>
      <w:r w:rsidRPr="00312562">
        <w:rPr>
          <w:rFonts w:asciiTheme="minorHAnsi" w:hAnsiTheme="minorHAnsi"/>
          <w:sz w:val="22"/>
          <w:szCs w:val="22"/>
        </w:rPr>
        <w:t xml:space="preserve"> – </w:t>
      </w:r>
      <w:proofErr w:type="spellStart"/>
      <w:r w:rsidRPr="00312562">
        <w:rPr>
          <w:rFonts w:asciiTheme="minorHAnsi" w:hAnsiTheme="minorHAnsi"/>
          <w:sz w:val="22"/>
          <w:szCs w:val="22"/>
        </w:rPr>
        <w:t>jedného</w:t>
      </w:r>
      <w:proofErr w:type="spellEnd"/>
      <w:r w:rsidRPr="0031256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2562">
        <w:rPr>
          <w:rFonts w:asciiTheme="minorHAnsi" w:hAnsiTheme="minorHAnsi"/>
          <w:sz w:val="22"/>
          <w:szCs w:val="22"/>
        </w:rPr>
        <w:t>druhu</w:t>
      </w:r>
      <w:proofErr w:type="spellEnd"/>
      <w:r w:rsidRPr="00312562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312562">
        <w:rPr>
          <w:rFonts w:asciiTheme="minorHAnsi" w:hAnsiTheme="minorHAnsi"/>
          <w:sz w:val="22"/>
          <w:szCs w:val="22"/>
        </w:rPr>
        <w:t>trdelník</w:t>
      </w:r>
      <w:proofErr w:type="spellEnd"/>
      <w:r w:rsidRPr="00312562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12562">
        <w:rPr>
          <w:rFonts w:asciiTheme="minorHAnsi" w:hAnsiTheme="minorHAnsi"/>
          <w:sz w:val="22"/>
          <w:szCs w:val="22"/>
        </w:rPr>
        <w:t>lángoš</w:t>
      </w:r>
      <w:proofErr w:type="spellEnd"/>
      <w:r w:rsidRPr="00312562">
        <w:rPr>
          <w:rFonts w:asciiTheme="minorHAnsi" w:hAnsiTheme="minorHAnsi"/>
          <w:sz w:val="22"/>
          <w:szCs w:val="22"/>
        </w:rPr>
        <w:t xml:space="preserve"> …)</w:t>
      </w:r>
      <w:r w:rsidRPr="00312562">
        <w:rPr>
          <w:rFonts w:asciiTheme="minorHAnsi" w:hAnsiTheme="minorHAnsi"/>
          <w:sz w:val="22"/>
          <w:szCs w:val="22"/>
        </w:rPr>
        <w:tab/>
        <w:t xml:space="preserve">5,- </w:t>
      </w:r>
      <w:proofErr w:type="spellStart"/>
      <w:r w:rsidRPr="00312562">
        <w:rPr>
          <w:rFonts w:asciiTheme="minorHAnsi" w:hAnsiTheme="minorHAnsi"/>
          <w:sz w:val="22"/>
          <w:szCs w:val="22"/>
        </w:rPr>
        <w:t>eur</w:t>
      </w:r>
      <w:proofErr w:type="spellEnd"/>
      <w:r w:rsidRPr="00312562">
        <w:rPr>
          <w:rFonts w:asciiTheme="minorHAnsi" w:hAnsiTheme="minorHAnsi"/>
          <w:sz w:val="22"/>
          <w:szCs w:val="22"/>
        </w:rPr>
        <w:t>/</w:t>
      </w:r>
      <w:proofErr w:type="spellStart"/>
      <w:r w:rsidRPr="00312562">
        <w:rPr>
          <w:rFonts w:asciiTheme="minorHAnsi" w:hAnsiTheme="minorHAnsi"/>
          <w:sz w:val="22"/>
          <w:szCs w:val="22"/>
        </w:rPr>
        <w:t>miesto</w:t>
      </w:r>
      <w:proofErr w:type="spellEnd"/>
    </w:p>
    <w:p w:rsidR="00312562" w:rsidRPr="00456B98" w:rsidRDefault="00312562" w:rsidP="00312562">
      <w:pPr>
        <w:pStyle w:val="Style7"/>
        <w:widowControl/>
        <w:spacing w:line="360" w:lineRule="auto"/>
        <w:ind w:firstLine="0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312562" w:rsidRDefault="00312562" w:rsidP="00312562">
      <w:pPr>
        <w:pStyle w:val="Style3"/>
        <w:widowControl/>
        <w:jc w:val="center"/>
        <w:rPr>
          <w:rStyle w:val="FontStyle12"/>
          <w:rFonts w:asciiTheme="minorHAnsi" w:eastAsiaTheme="majorEastAsia" w:hAnsiTheme="minorHAnsi"/>
          <w:sz w:val="24"/>
          <w:szCs w:val="24"/>
        </w:rPr>
      </w:pPr>
      <w:r w:rsidRPr="00312562">
        <w:rPr>
          <w:rStyle w:val="FontStyle12"/>
          <w:rFonts w:asciiTheme="minorHAnsi" w:eastAsiaTheme="majorEastAsia" w:hAnsiTheme="minorHAnsi"/>
          <w:sz w:val="24"/>
          <w:szCs w:val="24"/>
        </w:rPr>
        <w:t>Článok II.</w:t>
      </w:r>
    </w:p>
    <w:p w:rsidR="00312562" w:rsidRPr="00312562" w:rsidRDefault="00312562" w:rsidP="00312562">
      <w:pPr>
        <w:jc w:val="center"/>
        <w:rPr>
          <w:rFonts w:asciiTheme="minorHAnsi" w:hAnsiTheme="minorHAnsi"/>
          <w:b/>
          <w:i/>
          <w:iCs/>
          <w:sz w:val="24"/>
          <w:szCs w:val="24"/>
        </w:rPr>
      </w:pPr>
      <w:proofErr w:type="spellStart"/>
      <w:r w:rsidRPr="00312562">
        <w:rPr>
          <w:rFonts w:asciiTheme="minorHAnsi" w:hAnsiTheme="minorHAnsi"/>
          <w:b/>
          <w:i/>
          <w:iCs/>
          <w:sz w:val="24"/>
          <w:szCs w:val="24"/>
        </w:rPr>
        <w:t>Predmet</w:t>
      </w:r>
      <w:proofErr w:type="spellEnd"/>
      <w:r w:rsidRPr="00312562">
        <w:rPr>
          <w:rFonts w:asciiTheme="minorHAnsi" w:hAnsiTheme="minorHAnsi"/>
          <w:b/>
          <w:i/>
          <w:iCs/>
          <w:sz w:val="24"/>
          <w:szCs w:val="24"/>
        </w:rPr>
        <w:t xml:space="preserve"> </w:t>
      </w:r>
      <w:proofErr w:type="spellStart"/>
      <w:r w:rsidRPr="00312562">
        <w:rPr>
          <w:rFonts w:asciiTheme="minorHAnsi" w:hAnsiTheme="minorHAnsi"/>
          <w:b/>
          <w:i/>
          <w:iCs/>
          <w:sz w:val="24"/>
          <w:szCs w:val="24"/>
        </w:rPr>
        <w:t>zmluvy</w:t>
      </w:r>
      <w:proofErr w:type="spellEnd"/>
    </w:p>
    <w:p w:rsidR="00312562" w:rsidRDefault="00312562" w:rsidP="00312562">
      <w:pPr>
        <w:jc w:val="center"/>
        <w:rPr>
          <w:b/>
          <w:i/>
          <w:iCs/>
          <w:sz w:val="24"/>
          <w:szCs w:val="24"/>
        </w:rPr>
      </w:pPr>
    </w:p>
    <w:p w:rsidR="00312562" w:rsidRPr="00456B98" w:rsidRDefault="00312562" w:rsidP="00312562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Style w:val="FontStyle15"/>
          <w:rFonts w:asciiTheme="minorHAnsi" w:hAnsiTheme="minorHAnsi"/>
          <w:szCs w:val="24"/>
        </w:rPr>
        <w:t>Prenajímateľ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je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výlučným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r w:rsidRPr="00456B98">
        <w:rPr>
          <w:rFonts w:asciiTheme="minorHAnsi" w:hAnsiTheme="minorHAnsi"/>
          <w:color w:val="000000"/>
          <w:sz w:val="22"/>
          <w:szCs w:val="24"/>
        </w:rPr>
        <w:t xml:space="preserve">je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vlastníkom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nasledovných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nehnuteľnosti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nachádzajúcich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sa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v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katastrálnom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území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Streda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nad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Bodrogom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,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zapísaných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LV 1109</w:t>
      </w:r>
      <w:r w:rsidRPr="00456B98">
        <w:rPr>
          <w:rFonts w:asciiTheme="minorHAnsi" w:hAnsiTheme="minorHAnsi"/>
          <w:sz w:val="22"/>
          <w:szCs w:val="24"/>
        </w:rPr>
        <w:t>,</w:t>
      </w:r>
      <w:r w:rsidRPr="00456B98">
        <w:rPr>
          <w:rFonts w:asciiTheme="minorHAnsi" w:hAnsiTheme="minorHAnsi"/>
          <w:color w:val="000000"/>
          <w:sz w:val="22"/>
          <w:szCs w:val="24"/>
        </w:rPr>
        <w:t xml:space="preserve">pozemok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par. č. 237/1,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ostatné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plochy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o </w:t>
      </w:r>
      <w:proofErr w:type="spellStart"/>
      <w:r w:rsidRPr="00456B98">
        <w:rPr>
          <w:rFonts w:asciiTheme="minorHAnsi" w:hAnsiTheme="minorHAnsi"/>
          <w:color w:val="000000"/>
          <w:sz w:val="22"/>
          <w:szCs w:val="24"/>
        </w:rPr>
        <w:t>výmere</w:t>
      </w:r>
      <w:proofErr w:type="spellEnd"/>
      <w:r w:rsidRPr="00456B98">
        <w:rPr>
          <w:rFonts w:asciiTheme="minorHAnsi" w:hAnsiTheme="minorHAnsi"/>
          <w:color w:val="000000"/>
          <w:sz w:val="22"/>
          <w:szCs w:val="24"/>
        </w:rPr>
        <w:t xml:space="preserve"> 22 420 m² , </w:t>
      </w:r>
    </w:p>
    <w:p w:rsidR="00312562" w:rsidRPr="008E0220" w:rsidRDefault="00312562" w:rsidP="008E0220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iCs/>
          <w:sz w:val="22"/>
          <w:szCs w:val="24"/>
        </w:rPr>
      </w:pPr>
      <w:proofErr w:type="spellStart"/>
      <w:r w:rsidRPr="00456B98">
        <w:rPr>
          <w:rFonts w:asciiTheme="minorHAnsi" w:hAnsiTheme="minorHAnsi"/>
          <w:iCs/>
          <w:sz w:val="22"/>
          <w:szCs w:val="24"/>
        </w:rPr>
        <w:t>Predmetom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tejto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zmluvy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je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poskytnutie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trhového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miesta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o 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výmere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20 m²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vo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vlastníctve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proofErr w:type="gramStart"/>
      <w:r w:rsidRPr="00456B98">
        <w:rPr>
          <w:rFonts w:asciiTheme="minorHAnsi" w:hAnsiTheme="minorHAnsi"/>
          <w:iCs/>
          <w:sz w:val="22"/>
          <w:szCs w:val="24"/>
        </w:rPr>
        <w:t>obce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Streda</w:t>
      </w:r>
      <w:proofErr w:type="spellEnd"/>
      <w:proofErr w:type="gram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nad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Bodrogom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zapísaného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LV č. 1109, v 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areáli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futbalového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ihriska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ulici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Športovej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v 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Strede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nad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Bodrogom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dočasne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určenom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trhový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predaj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z 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príležitosti</w:t>
      </w:r>
      <w:proofErr w:type="spellEnd"/>
      <w:r w:rsidRPr="00456B98">
        <w:rPr>
          <w:rFonts w:asciiTheme="minorHAnsi" w:hAnsiTheme="minorHAnsi"/>
          <w:iCs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iCs/>
          <w:sz w:val="22"/>
          <w:szCs w:val="24"/>
        </w:rPr>
        <w:t>konania</w:t>
      </w:r>
      <w:proofErr w:type="spellEnd"/>
      <w:r w:rsidR="008E0220">
        <w:rPr>
          <w:rFonts w:asciiTheme="minorHAnsi" w:hAnsiTheme="minorHAnsi"/>
          <w:iCs/>
          <w:sz w:val="22"/>
          <w:szCs w:val="24"/>
        </w:rPr>
        <w:t xml:space="preserve"> </w:t>
      </w:r>
      <w:r w:rsidRPr="008E0220">
        <w:rPr>
          <w:rFonts w:asciiTheme="minorHAnsi" w:hAnsiTheme="minorHAnsi"/>
          <w:iCs/>
          <w:sz w:val="22"/>
          <w:szCs w:val="24"/>
        </w:rPr>
        <w:t xml:space="preserve"> </w:t>
      </w:r>
      <w:r w:rsidR="0024496C">
        <w:rPr>
          <w:rFonts w:asciiTheme="minorHAnsi" w:hAnsiTheme="minorHAnsi"/>
          <w:b/>
          <w:i/>
          <w:iCs/>
          <w:sz w:val="22"/>
          <w:szCs w:val="24"/>
        </w:rPr>
        <w:t>……………………..</w:t>
      </w:r>
    </w:p>
    <w:p w:rsidR="00312562" w:rsidRPr="00456B98" w:rsidRDefault="00312562" w:rsidP="00312562">
      <w:pPr>
        <w:pStyle w:val="Odsekzoznamu"/>
        <w:numPr>
          <w:ilvl w:val="0"/>
          <w:numId w:val="2"/>
        </w:numPr>
        <w:ind w:left="284" w:hanging="284"/>
        <w:jc w:val="both"/>
        <w:rPr>
          <w:rStyle w:val="FontStyle15"/>
          <w:rFonts w:asciiTheme="minorHAnsi" w:hAnsiTheme="minorHAnsi"/>
          <w:iCs/>
          <w:szCs w:val="24"/>
        </w:rPr>
      </w:pPr>
      <w:proofErr w:type="spellStart"/>
      <w:r w:rsidRPr="00456B98">
        <w:rPr>
          <w:rStyle w:val="FontStyle15"/>
          <w:rFonts w:asciiTheme="minorHAnsi" w:hAnsiTheme="minorHAnsi"/>
          <w:szCs w:val="24"/>
        </w:rPr>
        <w:t>Prenajímateľ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proofErr w:type="gramStart"/>
      <w:r w:rsidRPr="00456B98">
        <w:rPr>
          <w:rStyle w:val="FontStyle15"/>
          <w:rFonts w:asciiTheme="minorHAnsi" w:hAnsiTheme="minorHAnsi"/>
          <w:szCs w:val="24"/>
        </w:rPr>
        <w:t>sa</w:t>
      </w:r>
      <w:proofErr w:type="spellEnd"/>
      <w:proofErr w:type="gram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zaväzuje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odovzdať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nájomcovi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predmet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nájmu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do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užívania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dňa</w:t>
      </w:r>
      <w:proofErr w:type="spellEnd"/>
      <w:r w:rsidR="008E0220">
        <w:rPr>
          <w:rStyle w:val="FontStyle15"/>
          <w:rFonts w:asciiTheme="minorHAnsi" w:hAnsiTheme="minorHAnsi"/>
          <w:szCs w:val="24"/>
        </w:rPr>
        <w:t xml:space="preserve"> </w:t>
      </w:r>
      <w:r w:rsidR="0024496C">
        <w:rPr>
          <w:rStyle w:val="FontStyle15"/>
          <w:rFonts w:asciiTheme="minorHAnsi" w:hAnsiTheme="minorHAnsi"/>
          <w:b/>
          <w:szCs w:val="24"/>
        </w:rPr>
        <w:t>………………………...</w:t>
      </w:r>
    </w:p>
    <w:p w:rsidR="00312562" w:rsidRPr="00456B98" w:rsidRDefault="00312562" w:rsidP="00312562">
      <w:pPr>
        <w:pStyle w:val="Odsekzoznamu"/>
        <w:numPr>
          <w:ilvl w:val="0"/>
          <w:numId w:val="2"/>
        </w:numPr>
        <w:ind w:left="284" w:hanging="284"/>
        <w:jc w:val="both"/>
        <w:rPr>
          <w:rStyle w:val="FontStyle15"/>
          <w:rFonts w:asciiTheme="minorHAnsi" w:hAnsiTheme="minorHAnsi"/>
          <w:iCs/>
          <w:szCs w:val="24"/>
        </w:rPr>
      </w:pPr>
      <w:proofErr w:type="spellStart"/>
      <w:r w:rsidRPr="00456B98">
        <w:rPr>
          <w:rStyle w:val="FontStyle15"/>
          <w:rFonts w:asciiTheme="minorHAnsi" w:hAnsiTheme="minorHAnsi"/>
          <w:szCs w:val="24"/>
        </w:rPr>
        <w:t>Nájomca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proofErr w:type="gramStart"/>
      <w:r w:rsidRPr="00456B98">
        <w:rPr>
          <w:rStyle w:val="FontStyle15"/>
          <w:rFonts w:asciiTheme="minorHAnsi" w:hAnsiTheme="minorHAnsi"/>
          <w:szCs w:val="24"/>
        </w:rPr>
        <w:t>sa</w:t>
      </w:r>
      <w:proofErr w:type="spellEnd"/>
      <w:proofErr w:type="gram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zaväzuje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prevziať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predmet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nájmu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od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prenajímateľa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v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uvedený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deň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>.</w:t>
      </w:r>
    </w:p>
    <w:p w:rsidR="00312562" w:rsidRPr="00456B98" w:rsidRDefault="00312562" w:rsidP="00312562">
      <w:pPr>
        <w:pStyle w:val="Odsekzoznamu"/>
        <w:numPr>
          <w:ilvl w:val="0"/>
          <w:numId w:val="2"/>
        </w:numPr>
        <w:tabs>
          <w:tab w:val="left" w:pos="254"/>
        </w:tabs>
        <w:ind w:left="284" w:hanging="284"/>
        <w:jc w:val="both"/>
        <w:rPr>
          <w:rStyle w:val="FontStyle15"/>
          <w:rFonts w:asciiTheme="minorHAnsi" w:hAnsiTheme="minorHAnsi"/>
          <w:szCs w:val="24"/>
        </w:rPr>
      </w:pPr>
      <w:proofErr w:type="spellStart"/>
      <w:r w:rsidRPr="00456B98">
        <w:rPr>
          <w:rStyle w:val="FontStyle15"/>
          <w:rFonts w:asciiTheme="minorHAnsi" w:hAnsiTheme="minorHAnsi"/>
          <w:szCs w:val="24"/>
        </w:rPr>
        <w:t>Nájomca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vyhlasuje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,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že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sa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oboznámil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so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stavom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prenajímanej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nehnuteľnosti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a je mu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známe</w:t>
      </w:r>
      <w:proofErr w:type="spellEnd"/>
      <w:proofErr w:type="gramStart"/>
      <w:r w:rsidRPr="00456B98">
        <w:rPr>
          <w:rStyle w:val="FontStyle15"/>
          <w:rFonts w:asciiTheme="minorHAnsi" w:hAnsiTheme="minorHAnsi"/>
          <w:szCs w:val="24"/>
        </w:rPr>
        <w:t>,</w:t>
      </w:r>
      <w:proofErr w:type="gramEnd"/>
      <w:r w:rsidRPr="00456B98">
        <w:rPr>
          <w:rStyle w:val="FontStyle15"/>
          <w:rFonts w:asciiTheme="minorHAnsi" w:hAnsiTheme="minorHAnsi"/>
          <w:szCs w:val="24"/>
        </w:rPr>
        <w:br/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že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nehnuteľnosť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sa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môže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užívať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pre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dohodnutý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účel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uvedený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v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tejto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zmluve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>.</w:t>
      </w:r>
    </w:p>
    <w:p w:rsidR="00312562" w:rsidRPr="00312562" w:rsidRDefault="00312562" w:rsidP="00312562">
      <w:pPr>
        <w:pStyle w:val="Odsekzoznamu"/>
        <w:numPr>
          <w:ilvl w:val="0"/>
          <w:numId w:val="2"/>
        </w:numPr>
        <w:tabs>
          <w:tab w:val="left" w:pos="254"/>
        </w:tabs>
        <w:ind w:left="284" w:hanging="284"/>
        <w:jc w:val="both"/>
        <w:rPr>
          <w:rStyle w:val="FontStyle12"/>
          <w:rFonts w:asciiTheme="minorHAnsi" w:hAnsiTheme="minorHAnsi"/>
          <w:b w:val="0"/>
          <w:bCs w:val="0"/>
          <w:szCs w:val="24"/>
        </w:rPr>
      </w:pPr>
      <w:proofErr w:type="spellStart"/>
      <w:r w:rsidRPr="00456B98">
        <w:rPr>
          <w:rStyle w:val="FontStyle15"/>
          <w:rFonts w:asciiTheme="minorHAnsi" w:hAnsiTheme="minorHAnsi"/>
          <w:szCs w:val="24"/>
        </w:rPr>
        <w:t>Zmluvné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strany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vyhlasujú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,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že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ich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zmluvná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voľnosť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nie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je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obmedzená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>.</w:t>
      </w:r>
    </w:p>
    <w:p w:rsidR="00312562" w:rsidRDefault="00312562" w:rsidP="00FB74AA">
      <w:pPr>
        <w:pStyle w:val="Style3"/>
        <w:widowControl/>
        <w:tabs>
          <w:tab w:val="left" w:pos="9072"/>
        </w:tabs>
        <w:rPr>
          <w:rStyle w:val="FontStyle12"/>
          <w:rFonts w:asciiTheme="minorHAnsi" w:eastAsiaTheme="majorEastAsia" w:hAnsiTheme="minorHAnsi"/>
        </w:rPr>
      </w:pPr>
    </w:p>
    <w:p w:rsidR="00312562" w:rsidRPr="00312562" w:rsidRDefault="00312562" w:rsidP="00312562">
      <w:pPr>
        <w:pStyle w:val="Style3"/>
        <w:widowControl/>
        <w:tabs>
          <w:tab w:val="left" w:pos="9072"/>
        </w:tabs>
        <w:jc w:val="center"/>
        <w:rPr>
          <w:rStyle w:val="FontStyle12"/>
          <w:rFonts w:asciiTheme="minorHAnsi" w:eastAsiaTheme="majorEastAsia" w:hAnsiTheme="minorHAnsi"/>
          <w:sz w:val="24"/>
          <w:szCs w:val="24"/>
        </w:rPr>
      </w:pPr>
      <w:r w:rsidRPr="00312562">
        <w:rPr>
          <w:rStyle w:val="FontStyle12"/>
          <w:rFonts w:asciiTheme="minorHAnsi" w:eastAsiaTheme="majorEastAsia" w:hAnsiTheme="minorHAnsi"/>
          <w:sz w:val="24"/>
          <w:szCs w:val="24"/>
        </w:rPr>
        <w:t>Článok III.</w:t>
      </w:r>
    </w:p>
    <w:p w:rsidR="00312562" w:rsidRPr="00312562" w:rsidRDefault="00312562" w:rsidP="00312562">
      <w:pPr>
        <w:jc w:val="center"/>
        <w:rPr>
          <w:rFonts w:asciiTheme="minorHAnsi" w:hAnsiTheme="minorHAnsi"/>
          <w:b/>
          <w:i/>
          <w:iCs/>
          <w:sz w:val="24"/>
          <w:szCs w:val="24"/>
        </w:rPr>
      </w:pPr>
      <w:proofErr w:type="spellStart"/>
      <w:r w:rsidRPr="00312562">
        <w:rPr>
          <w:rFonts w:asciiTheme="minorHAnsi" w:hAnsiTheme="minorHAnsi"/>
          <w:b/>
          <w:i/>
          <w:iCs/>
          <w:sz w:val="24"/>
          <w:szCs w:val="24"/>
        </w:rPr>
        <w:lastRenderedPageBreak/>
        <w:t>Účel</w:t>
      </w:r>
      <w:proofErr w:type="spellEnd"/>
      <w:r w:rsidRPr="00312562">
        <w:rPr>
          <w:rFonts w:asciiTheme="minorHAnsi" w:hAnsiTheme="minorHAnsi"/>
          <w:b/>
          <w:i/>
          <w:iCs/>
          <w:sz w:val="24"/>
          <w:szCs w:val="24"/>
        </w:rPr>
        <w:t xml:space="preserve"> </w:t>
      </w:r>
      <w:proofErr w:type="spellStart"/>
      <w:r w:rsidRPr="00312562">
        <w:rPr>
          <w:rFonts w:asciiTheme="minorHAnsi" w:hAnsiTheme="minorHAnsi"/>
          <w:b/>
          <w:i/>
          <w:iCs/>
          <w:sz w:val="24"/>
          <w:szCs w:val="24"/>
        </w:rPr>
        <w:t>nájmu</w:t>
      </w:r>
      <w:proofErr w:type="spellEnd"/>
    </w:p>
    <w:p w:rsidR="00312562" w:rsidRPr="00456B98" w:rsidRDefault="00312562" w:rsidP="00312562">
      <w:pPr>
        <w:jc w:val="center"/>
        <w:rPr>
          <w:rFonts w:asciiTheme="minorHAnsi" w:hAnsiTheme="minorHAnsi"/>
          <w:b/>
          <w:i/>
          <w:iCs/>
          <w:sz w:val="24"/>
          <w:szCs w:val="24"/>
        </w:rPr>
      </w:pPr>
    </w:p>
    <w:p w:rsidR="00312562" w:rsidRPr="008E0220" w:rsidRDefault="00312562" w:rsidP="008E0220">
      <w:pPr>
        <w:ind w:firstLine="360"/>
        <w:jc w:val="both"/>
        <w:rPr>
          <w:b/>
          <w:i/>
          <w:iCs/>
          <w:sz w:val="22"/>
          <w:szCs w:val="24"/>
        </w:rPr>
      </w:pPr>
      <w:proofErr w:type="spellStart"/>
      <w:r w:rsidRPr="00456B98">
        <w:rPr>
          <w:rStyle w:val="FontStyle15"/>
          <w:rFonts w:asciiTheme="minorHAnsi" w:hAnsiTheme="minorHAnsi"/>
          <w:szCs w:val="24"/>
        </w:rPr>
        <w:t>Prenajímateľ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dáva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predmet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nájmu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do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nájmu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nájomcovi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za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účelom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užívania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pozemku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v 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zmysle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§ 3 </w:t>
      </w:r>
      <w:proofErr w:type="spellStart"/>
      <w:proofErr w:type="gramStart"/>
      <w:r w:rsidRPr="00456B98">
        <w:rPr>
          <w:rStyle w:val="FontStyle15"/>
          <w:rFonts w:asciiTheme="minorHAnsi" w:hAnsiTheme="minorHAnsi"/>
          <w:szCs w:val="24"/>
        </w:rPr>
        <w:t>ods</w:t>
      </w:r>
      <w:proofErr w:type="spellEnd"/>
      <w:proofErr w:type="gramEnd"/>
      <w:r w:rsidRPr="00456B98">
        <w:rPr>
          <w:rStyle w:val="FontStyle15"/>
          <w:rFonts w:asciiTheme="minorHAnsi" w:hAnsiTheme="minorHAnsi"/>
          <w:szCs w:val="24"/>
        </w:rPr>
        <w:t xml:space="preserve">. 1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Všeobecne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záväzného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nariadenia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obce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Streda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nad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proofErr w:type="gramStart"/>
      <w:r w:rsidRPr="00456B98">
        <w:rPr>
          <w:rStyle w:val="FontStyle15"/>
          <w:rFonts w:asciiTheme="minorHAnsi" w:hAnsiTheme="minorHAnsi"/>
          <w:szCs w:val="24"/>
        </w:rPr>
        <w:t>Bodrogom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 „</w:t>
      </w:r>
      <w:proofErr w:type="gram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Podmienky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predaja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a 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poskytovania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služieb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na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trhových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miestach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 v 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obci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–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trhový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</w:t>
      </w:r>
      <w:proofErr w:type="spellStart"/>
      <w:r w:rsidRPr="00456B98">
        <w:rPr>
          <w:rStyle w:val="FontStyle15"/>
          <w:rFonts w:asciiTheme="minorHAnsi" w:hAnsiTheme="minorHAnsi"/>
          <w:szCs w:val="24"/>
        </w:rPr>
        <w:t>poriadok</w:t>
      </w:r>
      <w:proofErr w:type="spellEnd"/>
      <w:r w:rsidRPr="00456B98">
        <w:rPr>
          <w:rStyle w:val="FontStyle15"/>
          <w:rFonts w:asciiTheme="minorHAnsi" w:hAnsiTheme="minorHAnsi"/>
          <w:szCs w:val="24"/>
        </w:rPr>
        <w:t xml:space="preserve"> „ </w:t>
      </w:r>
    </w:p>
    <w:p w:rsidR="00312562" w:rsidRPr="00F42FE6" w:rsidRDefault="00312562" w:rsidP="00312562">
      <w:pPr>
        <w:jc w:val="center"/>
        <w:rPr>
          <w:b/>
          <w:i/>
          <w:iCs/>
          <w:sz w:val="24"/>
          <w:szCs w:val="24"/>
        </w:rPr>
      </w:pPr>
    </w:p>
    <w:p w:rsidR="00312562" w:rsidRPr="00312562" w:rsidRDefault="00312562" w:rsidP="00312562">
      <w:pPr>
        <w:pStyle w:val="Style3"/>
        <w:widowControl/>
        <w:jc w:val="center"/>
        <w:rPr>
          <w:rStyle w:val="FontStyle12"/>
          <w:rFonts w:asciiTheme="minorHAnsi" w:eastAsiaTheme="majorEastAsia" w:hAnsiTheme="minorHAnsi"/>
          <w:sz w:val="24"/>
          <w:szCs w:val="24"/>
        </w:rPr>
      </w:pPr>
      <w:r w:rsidRPr="00312562">
        <w:rPr>
          <w:rStyle w:val="FontStyle12"/>
          <w:rFonts w:asciiTheme="minorHAnsi" w:eastAsiaTheme="majorEastAsia" w:hAnsiTheme="minorHAnsi"/>
          <w:sz w:val="24"/>
          <w:szCs w:val="24"/>
        </w:rPr>
        <w:t>Článok IV.</w:t>
      </w:r>
    </w:p>
    <w:p w:rsidR="00312562" w:rsidRPr="00312562" w:rsidRDefault="00312562" w:rsidP="00312562">
      <w:pPr>
        <w:pStyle w:val="Style4"/>
        <w:widowControl/>
        <w:ind w:right="106"/>
        <w:jc w:val="center"/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</w:pPr>
      <w:r w:rsidRPr="00312562"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  <w:t>Výška, splatnosť a spôsob platenia nájomného</w:t>
      </w:r>
    </w:p>
    <w:p w:rsidR="00312562" w:rsidRPr="00F42FE6" w:rsidRDefault="00312562" w:rsidP="00312562">
      <w:pPr>
        <w:pStyle w:val="Style4"/>
        <w:widowControl/>
        <w:ind w:right="106"/>
        <w:jc w:val="center"/>
        <w:rPr>
          <w:rStyle w:val="FontStyle11"/>
          <w:rFonts w:eastAsiaTheme="minorEastAsia"/>
          <w:b/>
          <w:bCs/>
        </w:rPr>
      </w:pPr>
    </w:p>
    <w:p w:rsidR="00312562" w:rsidRPr="00456B98" w:rsidRDefault="00312562" w:rsidP="00312562">
      <w:pPr>
        <w:pStyle w:val="Style3"/>
        <w:widowControl/>
        <w:numPr>
          <w:ilvl w:val="0"/>
          <w:numId w:val="3"/>
        </w:numPr>
        <w:tabs>
          <w:tab w:val="left" w:pos="178"/>
        </w:tabs>
        <w:ind w:left="604" w:hanging="426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 xml:space="preserve">Prenajímateľ a nájomca sa v zmysle § 13 </w:t>
      </w:r>
      <w:r w:rsidRPr="00456B98">
        <w:rPr>
          <w:rStyle w:val="FontStyle15"/>
          <w:rFonts w:asciiTheme="minorHAnsi" w:hAnsiTheme="minorHAnsi"/>
        </w:rPr>
        <w:t xml:space="preserve">Všeobecne záväzného nariadenia obce Streda nad Bodrogom  „ Podmienky predaja a poskytovania služieb na trhových miestach  v obci – trhový poriadok „ </w:t>
      </w:r>
      <w:r w:rsidRPr="00456B98">
        <w:rPr>
          <w:rStyle w:val="FontStyle12"/>
          <w:rFonts w:asciiTheme="minorHAnsi" w:eastAsiaTheme="majorEastAsia" w:hAnsiTheme="minorHAnsi"/>
        </w:rPr>
        <w:t>dohodli na jednorazovom  nájomnom splatnom dva dni pred uskutočnením podujatia</w:t>
      </w:r>
    </w:p>
    <w:p w:rsidR="00312562" w:rsidRPr="00456B98" w:rsidRDefault="00312562" w:rsidP="00312562">
      <w:pPr>
        <w:pStyle w:val="Style3"/>
        <w:widowControl/>
        <w:numPr>
          <w:ilvl w:val="0"/>
          <w:numId w:val="3"/>
        </w:numPr>
        <w:tabs>
          <w:tab w:val="left" w:pos="178"/>
        </w:tabs>
        <w:ind w:left="567" w:hanging="425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 xml:space="preserve"> Za riadne uhradené nájomné sa bude považovať, ak v deň splatnosti bude nájomné</w:t>
      </w:r>
      <w:r w:rsidRPr="00456B98">
        <w:rPr>
          <w:rStyle w:val="FontStyle12"/>
          <w:rFonts w:asciiTheme="minorHAnsi" w:eastAsiaTheme="majorEastAsia" w:hAnsiTheme="minorHAnsi"/>
        </w:rPr>
        <w:br/>
        <w:t>vyplatené v hotovosti prenajímateľovi alebo osobe ňou splnomocnenej alebo uvedené</w:t>
      </w:r>
      <w:r w:rsidRPr="00456B98">
        <w:rPr>
          <w:rStyle w:val="FontStyle12"/>
          <w:rFonts w:asciiTheme="minorHAnsi" w:eastAsiaTheme="majorEastAsia" w:hAnsiTheme="minorHAnsi"/>
        </w:rPr>
        <w:br/>
        <w:t>nájomné bude poukázané na účet prenajímateľa.</w:t>
      </w:r>
    </w:p>
    <w:p w:rsidR="00312562" w:rsidRPr="00F42FE6" w:rsidRDefault="00312562" w:rsidP="00312562">
      <w:pPr>
        <w:pStyle w:val="Style3"/>
        <w:widowControl/>
        <w:tabs>
          <w:tab w:val="left" w:pos="178"/>
        </w:tabs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312562" w:rsidRDefault="00312562" w:rsidP="00312562">
      <w:pPr>
        <w:pStyle w:val="Style7"/>
        <w:widowControl/>
        <w:spacing w:line="240" w:lineRule="auto"/>
        <w:ind w:left="154" w:right="38" w:firstLine="0"/>
        <w:jc w:val="center"/>
        <w:rPr>
          <w:rStyle w:val="FontStyle13"/>
          <w:rFonts w:asciiTheme="minorHAnsi" w:hAnsiTheme="minorHAnsi"/>
          <w:b/>
          <w:bCs/>
          <w:i w:val="0"/>
          <w:sz w:val="22"/>
          <w:szCs w:val="22"/>
        </w:rPr>
      </w:pPr>
      <w:r w:rsidRPr="00312562">
        <w:rPr>
          <w:rStyle w:val="FontStyle13"/>
          <w:rFonts w:asciiTheme="minorHAnsi" w:hAnsiTheme="minorHAnsi"/>
          <w:b/>
          <w:bCs/>
          <w:i w:val="0"/>
          <w:sz w:val="22"/>
          <w:szCs w:val="22"/>
        </w:rPr>
        <w:t>Článok V.</w:t>
      </w:r>
    </w:p>
    <w:p w:rsidR="00312562" w:rsidRPr="00312562" w:rsidRDefault="00312562" w:rsidP="00312562">
      <w:pPr>
        <w:pStyle w:val="Style1"/>
        <w:widowControl/>
        <w:ind w:right="130"/>
        <w:jc w:val="center"/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</w:pPr>
      <w:r w:rsidRPr="00312562"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  <w:t>Poskytovanie služieb</w:t>
      </w:r>
    </w:p>
    <w:p w:rsidR="00312562" w:rsidRPr="00F42FE6" w:rsidRDefault="00312562" w:rsidP="00312562">
      <w:pPr>
        <w:pStyle w:val="Style1"/>
        <w:widowControl/>
        <w:ind w:right="130"/>
        <w:jc w:val="center"/>
        <w:rPr>
          <w:rStyle w:val="FontStyle11"/>
          <w:rFonts w:eastAsiaTheme="minorEastAsia"/>
          <w:b/>
          <w:bCs/>
          <w:i/>
        </w:rPr>
      </w:pPr>
    </w:p>
    <w:p w:rsidR="00312562" w:rsidRDefault="006257FD" w:rsidP="00565F8F">
      <w:pPr>
        <w:pStyle w:val="Style6"/>
        <w:widowControl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t>N</w:t>
      </w:r>
      <w:r w:rsidRPr="006257FD">
        <w:rPr>
          <w:rFonts w:asciiTheme="minorHAnsi" w:hAnsiTheme="minorHAnsi"/>
          <w:iCs/>
          <w:sz w:val="22"/>
        </w:rPr>
        <w:t>ájomca</w:t>
      </w:r>
      <w:r>
        <w:rPr>
          <w:rFonts w:asciiTheme="minorHAnsi" w:hAnsiTheme="minorHAnsi"/>
          <w:iCs/>
          <w:sz w:val="22"/>
        </w:rPr>
        <w:t xml:space="preserve"> má</w:t>
      </w:r>
      <w:r w:rsidRPr="006257FD">
        <w:rPr>
          <w:rFonts w:asciiTheme="minorHAnsi" w:hAnsiTheme="minorHAnsi"/>
          <w:iCs/>
          <w:sz w:val="22"/>
        </w:rPr>
        <w:t xml:space="preserve"> možnosť</w:t>
      </w:r>
      <w:r>
        <w:rPr>
          <w:rFonts w:asciiTheme="minorHAnsi" w:hAnsiTheme="minorHAnsi"/>
          <w:iCs/>
          <w:sz w:val="22"/>
        </w:rPr>
        <w:t xml:space="preserve"> v rámci tejto zmluvy</w:t>
      </w:r>
      <w:r w:rsidRPr="006257FD">
        <w:rPr>
          <w:rFonts w:asciiTheme="minorHAnsi" w:hAnsiTheme="minorHAnsi"/>
          <w:iCs/>
          <w:sz w:val="22"/>
        </w:rPr>
        <w:t xml:space="preserve"> napojiť </w:t>
      </w:r>
      <w:r>
        <w:rPr>
          <w:rFonts w:asciiTheme="minorHAnsi" w:hAnsiTheme="minorHAnsi"/>
          <w:iCs/>
          <w:sz w:val="22"/>
        </w:rPr>
        <w:t xml:space="preserve">sa </w:t>
      </w:r>
      <w:r w:rsidRPr="006257FD">
        <w:rPr>
          <w:rFonts w:asciiTheme="minorHAnsi" w:hAnsiTheme="minorHAnsi"/>
          <w:iCs/>
          <w:sz w:val="22"/>
        </w:rPr>
        <w:t xml:space="preserve"> na elektrickú prípojku, a to 1x 220 V</w:t>
      </w:r>
      <w:r>
        <w:rPr>
          <w:rFonts w:asciiTheme="minorHAnsi" w:hAnsiTheme="minorHAnsi"/>
          <w:iCs/>
          <w:sz w:val="22"/>
        </w:rPr>
        <w:t>(16A), a 1x</w:t>
      </w:r>
      <w:r w:rsidR="00B7585A">
        <w:rPr>
          <w:rFonts w:asciiTheme="minorHAnsi" w:hAnsiTheme="minorHAnsi"/>
          <w:iCs/>
          <w:sz w:val="22"/>
        </w:rPr>
        <w:t xml:space="preserve"> </w:t>
      </w:r>
      <w:r>
        <w:rPr>
          <w:rFonts w:asciiTheme="minorHAnsi" w:hAnsiTheme="minorHAnsi"/>
          <w:iCs/>
          <w:sz w:val="22"/>
        </w:rPr>
        <w:t xml:space="preserve"> </w:t>
      </w:r>
      <w:r w:rsidR="00B7585A">
        <w:rPr>
          <w:rFonts w:asciiTheme="minorHAnsi" w:hAnsiTheme="minorHAnsi"/>
          <w:iCs/>
          <w:sz w:val="22"/>
        </w:rPr>
        <w:t xml:space="preserve">½ ´´  </w:t>
      </w:r>
      <w:r>
        <w:rPr>
          <w:rFonts w:asciiTheme="minorHAnsi" w:hAnsiTheme="minorHAnsi"/>
          <w:iCs/>
          <w:sz w:val="22"/>
        </w:rPr>
        <w:t>vodovodnú prípojku</w:t>
      </w:r>
      <w:r w:rsidRPr="006257FD">
        <w:rPr>
          <w:rFonts w:asciiTheme="minorHAnsi" w:hAnsiTheme="minorHAnsi"/>
          <w:iCs/>
          <w:sz w:val="22"/>
        </w:rPr>
        <w:t xml:space="preserve"> s pitnou tečúcou vodou.</w:t>
      </w:r>
      <w:r>
        <w:rPr>
          <w:rFonts w:asciiTheme="minorHAnsi" w:hAnsiTheme="minorHAnsi"/>
          <w:iCs/>
          <w:sz w:val="22"/>
        </w:rPr>
        <w:t xml:space="preserve"> </w:t>
      </w:r>
    </w:p>
    <w:p w:rsidR="001E2F6C" w:rsidRDefault="001E2F6C" w:rsidP="00565F8F">
      <w:pPr>
        <w:pStyle w:val="Style6"/>
        <w:widowControl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/>
          <w:iCs/>
          <w:sz w:val="22"/>
        </w:rPr>
      </w:pPr>
      <w:r>
        <w:rPr>
          <w:rFonts w:asciiTheme="minorHAnsi" w:hAnsiTheme="minorHAnsi"/>
          <w:iCs/>
          <w:sz w:val="22"/>
        </w:rPr>
        <w:t xml:space="preserve">Po vyhlásení ukončenia akcie prenajímateľ nájomcovi </w:t>
      </w:r>
      <w:r w:rsidR="00565F8F">
        <w:rPr>
          <w:rFonts w:asciiTheme="minorHAnsi" w:hAnsiTheme="minorHAnsi"/>
          <w:iCs/>
          <w:sz w:val="22"/>
        </w:rPr>
        <w:t>uvedené služby v bode 1. tohto článku poskytuje po dobu najviac 30 minút.</w:t>
      </w:r>
    </w:p>
    <w:p w:rsidR="001E2F6C" w:rsidRPr="00B7585A" w:rsidRDefault="008E0220" w:rsidP="008E0220">
      <w:pPr>
        <w:pStyle w:val="Style6"/>
        <w:widowControl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eastAsiaTheme="majorEastAsia" w:hAnsiTheme="minorHAnsi"/>
          <w:color w:val="000000"/>
          <w:sz w:val="22"/>
          <w:szCs w:val="22"/>
        </w:rPr>
      </w:pPr>
      <w:r>
        <w:rPr>
          <w:rFonts w:asciiTheme="minorHAnsi" w:hAnsiTheme="minorHAnsi"/>
          <w:iCs/>
          <w:sz w:val="22"/>
        </w:rPr>
        <w:t>O ďalšom napojení na elektrickú sieť mimo uvedeného rozhoduje prenajímateľ.</w:t>
      </w:r>
    </w:p>
    <w:p w:rsidR="00B7585A" w:rsidRPr="008E0220" w:rsidRDefault="00B7585A" w:rsidP="008E0220">
      <w:pPr>
        <w:pStyle w:val="Style6"/>
        <w:widowControl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eastAsiaTheme="majorEastAsia" w:hAnsiTheme="minorHAnsi"/>
          <w:color w:val="000000"/>
          <w:sz w:val="22"/>
          <w:szCs w:val="22"/>
        </w:rPr>
      </w:pPr>
      <w:r>
        <w:rPr>
          <w:rFonts w:asciiTheme="minorHAnsi" w:hAnsiTheme="minorHAnsi"/>
          <w:iCs/>
          <w:sz w:val="22"/>
        </w:rPr>
        <w:t>Pri prerušení distribúcie elektrickej energie a vody spôsobené dodávateľom prenajímateľ nezodpovedá.</w:t>
      </w:r>
    </w:p>
    <w:p w:rsidR="00312562" w:rsidRPr="00F42FE6" w:rsidRDefault="00312562" w:rsidP="00312562">
      <w:pPr>
        <w:pStyle w:val="Style6"/>
        <w:widowControl/>
        <w:spacing w:line="240" w:lineRule="auto"/>
        <w:ind w:firstLine="0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312562" w:rsidRDefault="00312562" w:rsidP="00312562">
      <w:pPr>
        <w:pStyle w:val="Style7"/>
        <w:widowControl/>
        <w:spacing w:line="240" w:lineRule="auto"/>
        <w:ind w:left="3999" w:firstLine="0"/>
        <w:rPr>
          <w:rStyle w:val="FontStyle13"/>
          <w:rFonts w:asciiTheme="minorHAnsi" w:hAnsiTheme="minorHAnsi"/>
          <w:b/>
          <w:bCs/>
          <w:i w:val="0"/>
          <w:sz w:val="22"/>
          <w:szCs w:val="22"/>
        </w:rPr>
      </w:pPr>
      <w:r w:rsidRPr="00456B98">
        <w:rPr>
          <w:rStyle w:val="FontStyle13"/>
          <w:rFonts w:asciiTheme="minorHAnsi" w:hAnsiTheme="minorHAnsi"/>
          <w:b/>
          <w:bCs/>
        </w:rPr>
        <w:t xml:space="preserve">         </w:t>
      </w:r>
      <w:r w:rsidRPr="00312562">
        <w:rPr>
          <w:rStyle w:val="FontStyle13"/>
          <w:rFonts w:asciiTheme="minorHAnsi" w:hAnsiTheme="minorHAnsi"/>
          <w:b/>
          <w:bCs/>
          <w:i w:val="0"/>
          <w:sz w:val="22"/>
          <w:szCs w:val="22"/>
        </w:rPr>
        <w:t>Článok VI.</w:t>
      </w:r>
    </w:p>
    <w:p w:rsidR="00312562" w:rsidRPr="00312562" w:rsidRDefault="00312562" w:rsidP="00312562">
      <w:pPr>
        <w:pStyle w:val="Style8"/>
        <w:widowControl/>
        <w:spacing w:line="240" w:lineRule="auto"/>
        <w:ind w:left="3782"/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</w:pPr>
      <w:r w:rsidRPr="00312562">
        <w:rPr>
          <w:rStyle w:val="FontStyle11"/>
          <w:rFonts w:asciiTheme="minorHAnsi" w:eastAsiaTheme="minorEastAsia" w:hAnsiTheme="minorHAnsi"/>
          <w:b/>
          <w:bCs/>
          <w:sz w:val="24"/>
          <w:szCs w:val="24"/>
        </w:rPr>
        <w:t xml:space="preserve">        </w:t>
      </w:r>
      <w:r w:rsidRPr="00312562"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  <w:t>Doba nájmu</w:t>
      </w:r>
    </w:p>
    <w:p w:rsidR="00312562" w:rsidRDefault="00312562" w:rsidP="00312562">
      <w:pPr>
        <w:pStyle w:val="Style6"/>
        <w:widowControl/>
        <w:spacing w:line="240" w:lineRule="auto"/>
        <w:ind w:firstLine="0"/>
        <w:jc w:val="both"/>
        <w:rPr>
          <w:rStyle w:val="FontStyle11"/>
          <w:rFonts w:eastAsiaTheme="minorEastAsia"/>
          <w:b/>
          <w:bCs/>
        </w:rPr>
      </w:pPr>
    </w:p>
    <w:p w:rsidR="00312562" w:rsidRPr="00FB74AA" w:rsidRDefault="00312562" w:rsidP="00FB74AA">
      <w:pPr>
        <w:pStyle w:val="Style6"/>
        <w:widowControl/>
        <w:spacing w:line="240" w:lineRule="auto"/>
        <w:ind w:firstLine="426"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FB74AA">
        <w:rPr>
          <w:rStyle w:val="FontStyle12"/>
          <w:rFonts w:asciiTheme="minorHAnsi" w:eastAsiaTheme="majorEastAsia" w:hAnsiTheme="minorHAnsi"/>
          <w:b w:val="0"/>
        </w:rPr>
        <w:t>Táto zmluva o nájme sa uzatv</w:t>
      </w:r>
      <w:r w:rsidR="00565F8F" w:rsidRPr="00FB74AA">
        <w:rPr>
          <w:rStyle w:val="FontStyle12"/>
          <w:rFonts w:asciiTheme="minorHAnsi" w:eastAsiaTheme="majorEastAsia" w:hAnsiTheme="minorHAnsi"/>
          <w:b w:val="0"/>
        </w:rPr>
        <w:t>ára na dobu určitú</w:t>
      </w:r>
      <w:r w:rsidR="001E2F6C" w:rsidRPr="00FB74AA">
        <w:rPr>
          <w:rStyle w:val="FontStyle12"/>
          <w:rFonts w:asciiTheme="minorHAnsi" w:eastAsiaTheme="majorEastAsia" w:hAnsiTheme="minorHAnsi"/>
          <w:b w:val="0"/>
        </w:rPr>
        <w:t xml:space="preserve"> a to po dobu trvania akcie, na ktorú sa táto zmluva uzatvára. O ukončení akcie rozhoduje organizátor.</w:t>
      </w:r>
    </w:p>
    <w:p w:rsidR="00312562" w:rsidRPr="00F42FE6" w:rsidRDefault="00312562" w:rsidP="00312562">
      <w:pPr>
        <w:pStyle w:val="Style5"/>
        <w:widowControl/>
        <w:spacing w:line="240" w:lineRule="auto"/>
        <w:ind w:left="3782" w:firstLine="0"/>
        <w:rPr>
          <w:rFonts w:asciiTheme="minorHAnsi" w:hAnsiTheme="minorHAnsi"/>
        </w:rPr>
      </w:pPr>
    </w:p>
    <w:p w:rsidR="00312562" w:rsidRPr="00312562" w:rsidRDefault="00312562" w:rsidP="00312562">
      <w:pPr>
        <w:pStyle w:val="Style5"/>
        <w:widowControl/>
        <w:spacing w:line="240" w:lineRule="auto"/>
        <w:ind w:left="3782"/>
        <w:rPr>
          <w:rStyle w:val="FontStyle13"/>
          <w:rFonts w:asciiTheme="minorHAnsi" w:hAnsiTheme="minorHAnsi"/>
          <w:b/>
          <w:bCs/>
          <w:i w:val="0"/>
          <w:sz w:val="22"/>
          <w:szCs w:val="22"/>
        </w:rPr>
      </w:pPr>
      <w:r w:rsidRPr="00456B98">
        <w:rPr>
          <w:rStyle w:val="FontStyle13"/>
          <w:rFonts w:asciiTheme="minorHAnsi" w:hAnsiTheme="minorHAnsi"/>
          <w:b/>
          <w:bCs/>
        </w:rPr>
        <w:t xml:space="preserve">                                        </w:t>
      </w:r>
      <w:r w:rsidRPr="00312562">
        <w:rPr>
          <w:rStyle w:val="FontStyle13"/>
          <w:rFonts w:asciiTheme="minorHAnsi" w:hAnsiTheme="minorHAnsi"/>
          <w:b/>
          <w:bCs/>
          <w:i w:val="0"/>
          <w:sz w:val="22"/>
          <w:szCs w:val="22"/>
        </w:rPr>
        <w:t>Článok VII.</w:t>
      </w:r>
    </w:p>
    <w:p w:rsidR="00312562" w:rsidRPr="00312562" w:rsidRDefault="00312562" w:rsidP="00312562">
      <w:pPr>
        <w:pStyle w:val="Style4"/>
        <w:widowControl/>
        <w:ind w:right="206"/>
        <w:jc w:val="center"/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</w:pPr>
      <w:r w:rsidRPr="00312562"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  <w:t xml:space="preserve">              Ďalšie práva a povinností zmluvných strán</w:t>
      </w:r>
    </w:p>
    <w:p w:rsidR="00312562" w:rsidRPr="00456B98" w:rsidRDefault="00312562" w:rsidP="00312562">
      <w:pPr>
        <w:pStyle w:val="Style4"/>
        <w:widowControl/>
        <w:ind w:right="206"/>
        <w:rPr>
          <w:rStyle w:val="FontStyle11"/>
          <w:rFonts w:asciiTheme="minorHAnsi" w:eastAsiaTheme="minorEastAsia" w:hAnsiTheme="minorHAnsi"/>
          <w:b/>
          <w:bCs/>
          <w:i/>
        </w:rPr>
      </w:pPr>
    </w:p>
    <w:p w:rsidR="00312562" w:rsidRPr="00FB74AA" w:rsidRDefault="00312562" w:rsidP="00312562">
      <w:pPr>
        <w:pStyle w:val="Style3"/>
        <w:widowControl/>
        <w:numPr>
          <w:ilvl w:val="0"/>
          <w:numId w:val="5"/>
        </w:numPr>
        <w:tabs>
          <w:tab w:val="left" w:pos="144"/>
        </w:tabs>
        <w:rPr>
          <w:rStyle w:val="FontStyle12"/>
          <w:rFonts w:asciiTheme="minorHAnsi" w:eastAsiaTheme="majorEastAsia" w:hAnsiTheme="minorHAnsi"/>
          <w:b w:val="0"/>
          <w:bCs w:val="0"/>
        </w:rPr>
      </w:pPr>
      <w:r w:rsidRPr="00FB74AA">
        <w:rPr>
          <w:rStyle w:val="FontStyle12"/>
          <w:rFonts w:asciiTheme="minorHAnsi" w:eastAsiaTheme="majorEastAsia" w:hAnsiTheme="minorHAnsi"/>
          <w:b w:val="0"/>
        </w:rPr>
        <w:t>Nájomca je povinný užívať predmet nájmu tak, aby nedochádzalo ku škodám.</w:t>
      </w:r>
    </w:p>
    <w:p w:rsidR="00312562" w:rsidRPr="00FB74AA" w:rsidRDefault="00312562" w:rsidP="00312562">
      <w:pPr>
        <w:pStyle w:val="Style3"/>
        <w:widowControl/>
        <w:numPr>
          <w:ilvl w:val="0"/>
          <w:numId w:val="5"/>
        </w:numPr>
        <w:tabs>
          <w:tab w:val="left" w:pos="168"/>
        </w:tabs>
        <w:rPr>
          <w:rStyle w:val="FontStyle12"/>
          <w:rFonts w:asciiTheme="minorHAnsi" w:eastAsiaTheme="majorEastAsia" w:hAnsiTheme="minorHAnsi"/>
          <w:b w:val="0"/>
          <w:bCs w:val="0"/>
        </w:rPr>
      </w:pPr>
      <w:r w:rsidRPr="00FB74AA">
        <w:rPr>
          <w:rStyle w:val="FontStyle12"/>
          <w:rFonts w:asciiTheme="minorHAnsi" w:eastAsiaTheme="majorEastAsia" w:hAnsiTheme="minorHAnsi"/>
          <w:b w:val="0"/>
        </w:rPr>
        <w:t>Nájomca nie je oprávnený dať predmet nájmu do podnájmu tretej osobe.</w:t>
      </w:r>
    </w:p>
    <w:p w:rsidR="00FB74AA" w:rsidRDefault="00FB74AA" w:rsidP="00FB74AA">
      <w:pPr>
        <w:pStyle w:val="Style3"/>
        <w:widowControl/>
        <w:tabs>
          <w:tab w:val="left" w:pos="168"/>
        </w:tabs>
        <w:rPr>
          <w:rStyle w:val="FontStyle12"/>
          <w:rFonts w:asciiTheme="minorHAnsi" w:eastAsiaTheme="majorEastAsia" w:hAnsiTheme="minorHAnsi"/>
          <w:b w:val="0"/>
        </w:rPr>
      </w:pPr>
    </w:p>
    <w:p w:rsidR="00FB74AA" w:rsidRPr="00FB74AA" w:rsidRDefault="00FB74AA" w:rsidP="00FB74AA">
      <w:pPr>
        <w:pStyle w:val="Style3"/>
        <w:widowControl/>
        <w:tabs>
          <w:tab w:val="left" w:pos="168"/>
        </w:tabs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FB74AA" w:rsidRDefault="00312562" w:rsidP="00312562">
      <w:pPr>
        <w:pStyle w:val="Style3"/>
        <w:widowControl/>
        <w:tabs>
          <w:tab w:val="left" w:pos="168"/>
        </w:tabs>
        <w:ind w:left="360"/>
        <w:rPr>
          <w:rFonts w:asciiTheme="minorHAnsi" w:hAnsiTheme="minorHAnsi"/>
          <w:color w:val="000000"/>
          <w:sz w:val="22"/>
        </w:rPr>
      </w:pPr>
      <w:r w:rsidRPr="00FB74AA">
        <w:rPr>
          <w:rFonts w:asciiTheme="minorHAnsi" w:hAnsiTheme="minorHAnsi"/>
          <w:iCs/>
          <w:sz w:val="22"/>
        </w:rPr>
        <w:t>Predávajúci na trhovom mieste je ďalej povinný</w:t>
      </w:r>
      <w:r w:rsidRPr="00FB74AA">
        <w:rPr>
          <w:rFonts w:asciiTheme="minorHAnsi" w:hAnsiTheme="minorHAnsi"/>
          <w:i/>
          <w:iCs/>
          <w:sz w:val="22"/>
        </w:rPr>
        <w:t>:</w:t>
      </w:r>
    </w:p>
    <w:p w:rsidR="00312562" w:rsidRDefault="00312562" w:rsidP="00312562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označiť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svoje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predajné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zariadenie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podľa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osobitných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predpisov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Default="00312562" w:rsidP="00312562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dodržiavať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trhový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poriadok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trhoviska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456B98">
        <w:rPr>
          <w:rFonts w:asciiTheme="minorHAnsi" w:hAnsiTheme="minorHAnsi"/>
          <w:sz w:val="22"/>
          <w:szCs w:val="24"/>
        </w:rPr>
        <w:t>tržnice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príležitostného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trhu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Default="00312562" w:rsidP="00312562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používať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elektronickú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registračnú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pokladnicu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podľa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osobitných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predpisov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Default="00312562" w:rsidP="00312562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udržiavať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miesto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výrobkov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poskytovania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služieb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v </w:t>
      </w:r>
      <w:proofErr w:type="spellStart"/>
      <w:r w:rsidRPr="00456B98">
        <w:rPr>
          <w:rFonts w:asciiTheme="minorHAnsi" w:hAnsiTheme="minorHAnsi"/>
          <w:sz w:val="22"/>
          <w:szCs w:val="24"/>
        </w:rPr>
        <w:t>čistote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456B98">
        <w:rPr>
          <w:rFonts w:asciiTheme="minorHAnsi" w:hAnsiTheme="minorHAnsi"/>
          <w:sz w:val="22"/>
          <w:szCs w:val="24"/>
        </w:rPr>
        <w:t>po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skončení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zanechať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predajné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miesto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čisté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upratané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Default="00312562" w:rsidP="00312562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zreteľne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označiť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predávané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výrobky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poskytované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služby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cenou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Default="00312562" w:rsidP="00312562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vykonávať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váženého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tovaru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váženie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spôsobom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umožňujúcim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spotrebiteľovi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kontrolu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správnosti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váženia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Default="00312562" w:rsidP="00312562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lastRenderedPageBreak/>
        <w:t>dodržiavať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ostatné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podmienky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výrobkov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poskytovania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služieb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podľa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osobitných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predpisov</w:t>
      </w:r>
      <w:proofErr w:type="spellEnd"/>
      <w:r w:rsidR="001E2F6C">
        <w:rPr>
          <w:rFonts w:asciiTheme="minorHAnsi" w:hAnsiTheme="minorHAnsi"/>
          <w:sz w:val="22"/>
          <w:szCs w:val="24"/>
        </w:rPr>
        <w:t>,</w:t>
      </w:r>
    </w:p>
    <w:p w:rsidR="001E2F6C" w:rsidRPr="00312562" w:rsidRDefault="001E2F6C" w:rsidP="00312562">
      <w:pPr>
        <w:pStyle w:val="Odsekzoznamu"/>
        <w:numPr>
          <w:ilvl w:val="0"/>
          <w:numId w:val="1"/>
        </w:numPr>
        <w:rPr>
          <w:rFonts w:asciiTheme="minorHAnsi" w:hAnsiTheme="minorHAnsi"/>
          <w:sz w:val="22"/>
          <w:szCs w:val="24"/>
        </w:rPr>
      </w:pPr>
      <w:proofErr w:type="spellStart"/>
      <w:r>
        <w:rPr>
          <w:rFonts w:asciiTheme="minorHAnsi" w:hAnsiTheme="minorHAnsi"/>
          <w:sz w:val="22"/>
          <w:szCs w:val="24"/>
        </w:rPr>
        <w:t>od</w:t>
      </w:r>
      <w:proofErr w:type="spellEnd"/>
      <w:r>
        <w:rPr>
          <w:rFonts w:asciiTheme="minorHAnsi" w:hAnsi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/>
          <w:sz w:val="22"/>
          <w:szCs w:val="24"/>
        </w:rPr>
        <w:t>vyhlásenia</w:t>
      </w:r>
      <w:proofErr w:type="spellEnd"/>
      <w:r>
        <w:rPr>
          <w:rFonts w:asciiTheme="minorHAnsi" w:hAnsi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/>
          <w:sz w:val="22"/>
          <w:szCs w:val="24"/>
        </w:rPr>
        <w:t>ukončenia</w:t>
      </w:r>
      <w:proofErr w:type="spellEnd"/>
      <w:r>
        <w:rPr>
          <w:rFonts w:asciiTheme="minorHAnsi" w:hAnsi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/>
          <w:sz w:val="22"/>
          <w:szCs w:val="24"/>
        </w:rPr>
        <w:t>akcie</w:t>
      </w:r>
      <w:proofErr w:type="spellEnd"/>
      <w:r>
        <w:rPr>
          <w:rFonts w:asciiTheme="minorHAnsi" w:hAnsi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/>
          <w:sz w:val="22"/>
          <w:szCs w:val="24"/>
        </w:rPr>
        <w:t>opustiť</w:t>
      </w:r>
      <w:proofErr w:type="spellEnd"/>
      <w:r>
        <w:rPr>
          <w:rFonts w:asciiTheme="minorHAnsi" w:hAnsi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/>
          <w:sz w:val="22"/>
          <w:szCs w:val="24"/>
        </w:rPr>
        <w:t>predajné</w:t>
      </w:r>
      <w:proofErr w:type="spellEnd"/>
      <w:r>
        <w:rPr>
          <w:rFonts w:asciiTheme="minorHAnsi" w:hAnsi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/>
          <w:sz w:val="22"/>
          <w:szCs w:val="24"/>
        </w:rPr>
        <w:t>miesto</w:t>
      </w:r>
      <w:proofErr w:type="spellEnd"/>
      <w:r>
        <w:rPr>
          <w:rFonts w:asciiTheme="minorHAnsi" w:hAnsiTheme="minorHAnsi"/>
          <w:sz w:val="22"/>
          <w:szCs w:val="24"/>
        </w:rPr>
        <w:t xml:space="preserve">  (</w:t>
      </w:r>
      <w:proofErr w:type="spellStart"/>
      <w:r>
        <w:rPr>
          <w:rFonts w:asciiTheme="minorHAnsi" w:hAnsiTheme="minorHAnsi"/>
          <w:sz w:val="22"/>
          <w:szCs w:val="24"/>
        </w:rPr>
        <w:t>areál</w:t>
      </w:r>
      <w:proofErr w:type="spellEnd"/>
      <w:r>
        <w:rPr>
          <w:rFonts w:asciiTheme="minorHAnsi" w:hAnsiTheme="minorHAnsi"/>
          <w:sz w:val="22"/>
          <w:szCs w:val="24"/>
        </w:rPr>
        <w:t xml:space="preserve">) do 1 </w:t>
      </w:r>
      <w:proofErr w:type="spellStart"/>
      <w:r>
        <w:rPr>
          <w:rFonts w:asciiTheme="minorHAnsi" w:hAnsiTheme="minorHAnsi"/>
          <w:sz w:val="22"/>
          <w:szCs w:val="24"/>
        </w:rPr>
        <w:t>hodiny</w:t>
      </w:r>
      <w:proofErr w:type="spellEnd"/>
    </w:p>
    <w:p w:rsidR="00312562" w:rsidRDefault="00312562" w:rsidP="00312562">
      <w:pPr>
        <w:ind w:firstLine="360"/>
        <w:rPr>
          <w:rFonts w:asciiTheme="minorHAnsi" w:hAnsiTheme="minorHAnsi"/>
          <w:sz w:val="22"/>
          <w:szCs w:val="24"/>
        </w:rPr>
      </w:pPr>
    </w:p>
    <w:p w:rsidR="00312562" w:rsidRDefault="00312562" w:rsidP="00312562">
      <w:pPr>
        <w:ind w:firstLine="360"/>
        <w:rPr>
          <w:rFonts w:asciiTheme="minorHAnsi" w:hAnsiTheme="minorHAnsi"/>
          <w:sz w:val="22"/>
          <w:szCs w:val="24"/>
        </w:rPr>
      </w:pPr>
    </w:p>
    <w:p w:rsidR="00312562" w:rsidRPr="00456B98" w:rsidRDefault="00312562" w:rsidP="00312562">
      <w:pPr>
        <w:ind w:firstLine="360"/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Predávajúci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proofErr w:type="gramStart"/>
      <w:r w:rsidRPr="00456B98">
        <w:rPr>
          <w:rFonts w:asciiTheme="minorHAnsi" w:hAnsiTheme="minorHAnsi"/>
          <w:sz w:val="22"/>
          <w:szCs w:val="24"/>
        </w:rPr>
        <w:t>na</w:t>
      </w:r>
      <w:proofErr w:type="spellEnd"/>
      <w:proofErr w:type="gram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trhovom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mieste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je </w:t>
      </w:r>
      <w:proofErr w:type="spellStart"/>
      <w:r w:rsidRPr="00456B98">
        <w:rPr>
          <w:rFonts w:asciiTheme="minorHAnsi" w:hAnsiTheme="minorHAnsi"/>
          <w:sz w:val="22"/>
          <w:szCs w:val="24"/>
        </w:rPr>
        <w:t>povinný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predložiť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správcovi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trhoviska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456B98">
        <w:rPr>
          <w:rFonts w:asciiTheme="minorHAnsi" w:hAnsiTheme="minorHAnsi"/>
          <w:sz w:val="22"/>
          <w:szCs w:val="24"/>
        </w:rPr>
        <w:t>správcovi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trhového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miesta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s </w:t>
      </w:r>
      <w:proofErr w:type="spellStart"/>
      <w:r w:rsidRPr="00456B98">
        <w:rPr>
          <w:rFonts w:asciiTheme="minorHAnsi" w:hAnsiTheme="minorHAnsi"/>
          <w:sz w:val="22"/>
          <w:szCs w:val="24"/>
        </w:rPr>
        <w:t>ambulantným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predajom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orgánu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dozoru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: </w:t>
      </w:r>
    </w:p>
    <w:p w:rsidR="00312562" w:rsidRPr="00456B98" w:rsidRDefault="00312562" w:rsidP="00312562">
      <w:pPr>
        <w:rPr>
          <w:rFonts w:asciiTheme="minorHAnsi" w:hAnsiTheme="minorHAnsi"/>
          <w:sz w:val="22"/>
          <w:szCs w:val="24"/>
        </w:rPr>
      </w:pPr>
    </w:p>
    <w:p w:rsidR="00312562" w:rsidRPr="00456B98" w:rsidRDefault="00312562" w:rsidP="00312562">
      <w:pPr>
        <w:pStyle w:val="Odsekzoznamu"/>
        <w:numPr>
          <w:ilvl w:val="0"/>
          <w:numId w:val="6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doklad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o </w:t>
      </w:r>
      <w:proofErr w:type="spellStart"/>
      <w:r w:rsidRPr="00456B98">
        <w:rPr>
          <w:rFonts w:asciiTheme="minorHAnsi" w:hAnsiTheme="minorHAnsi"/>
          <w:sz w:val="22"/>
          <w:szCs w:val="24"/>
        </w:rPr>
        <w:t>oprávnení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podnikanie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456B98">
        <w:rPr>
          <w:rFonts w:asciiTheme="minorHAnsi" w:hAnsiTheme="minorHAnsi"/>
          <w:sz w:val="22"/>
          <w:szCs w:val="24"/>
        </w:rPr>
        <w:t>povolenie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výrobkov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poskytovanie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služieb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trhovom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mieste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preukaz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totožnosti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Pr="00456B98" w:rsidRDefault="00312562" w:rsidP="00312562">
      <w:pPr>
        <w:pStyle w:val="Odsekzoznamu"/>
        <w:numPr>
          <w:ilvl w:val="0"/>
          <w:numId w:val="6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povolenie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užívanie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predajného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zariadenia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doklad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o </w:t>
      </w:r>
      <w:proofErr w:type="spellStart"/>
      <w:r w:rsidRPr="00456B98">
        <w:rPr>
          <w:rFonts w:asciiTheme="minorHAnsi" w:hAnsiTheme="minorHAnsi"/>
          <w:sz w:val="22"/>
          <w:szCs w:val="24"/>
        </w:rPr>
        <w:t>zaplatení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nájomného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za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predajné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zariadenie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alebo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predajnú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plochu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alebo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doklad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o </w:t>
      </w:r>
      <w:proofErr w:type="spellStart"/>
      <w:r w:rsidRPr="00456B98">
        <w:rPr>
          <w:rFonts w:asciiTheme="minorHAnsi" w:hAnsiTheme="minorHAnsi"/>
          <w:sz w:val="22"/>
          <w:szCs w:val="24"/>
        </w:rPr>
        <w:t>zaplatení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vstupného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príležitostných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trhoch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, </w:t>
      </w:r>
    </w:p>
    <w:p w:rsidR="00312562" w:rsidRPr="00456B98" w:rsidRDefault="00312562" w:rsidP="00312562">
      <w:pPr>
        <w:pStyle w:val="Odsekzoznamu"/>
        <w:numPr>
          <w:ilvl w:val="0"/>
          <w:numId w:val="6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zdravotný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preukaz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posudok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príslušného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orgánu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na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ochranu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zdravia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456B98">
        <w:rPr>
          <w:rFonts w:asciiTheme="minorHAnsi" w:hAnsiTheme="minorHAnsi"/>
          <w:sz w:val="22"/>
          <w:szCs w:val="24"/>
        </w:rPr>
        <w:t>ak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to </w:t>
      </w:r>
      <w:proofErr w:type="spellStart"/>
      <w:r w:rsidRPr="00456B98">
        <w:rPr>
          <w:rFonts w:asciiTheme="minorHAnsi" w:hAnsiTheme="minorHAnsi"/>
          <w:sz w:val="22"/>
          <w:szCs w:val="24"/>
        </w:rPr>
        <w:t>vyžaduje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charakter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predávaného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tovaru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a </w:t>
      </w:r>
      <w:proofErr w:type="spellStart"/>
      <w:r w:rsidRPr="00456B98">
        <w:rPr>
          <w:rFonts w:asciiTheme="minorHAnsi" w:hAnsiTheme="minorHAnsi"/>
          <w:sz w:val="22"/>
          <w:szCs w:val="24"/>
        </w:rPr>
        <w:t>poskytovaných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služieb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Pr="00456B98" w:rsidRDefault="00312562" w:rsidP="00312562">
      <w:pPr>
        <w:pStyle w:val="Odsekzoznamu"/>
        <w:numPr>
          <w:ilvl w:val="0"/>
          <w:numId w:val="6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pri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húb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osvedčenie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o </w:t>
      </w:r>
      <w:proofErr w:type="spellStart"/>
      <w:r w:rsidRPr="00456B98">
        <w:rPr>
          <w:rFonts w:asciiTheme="minorHAnsi" w:hAnsiTheme="minorHAnsi"/>
          <w:sz w:val="22"/>
          <w:szCs w:val="24"/>
        </w:rPr>
        <w:t>odbornej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spôsobilosti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Default="00312562" w:rsidP="00312562">
      <w:pPr>
        <w:pStyle w:val="Odsekzoznamu"/>
        <w:numPr>
          <w:ilvl w:val="0"/>
          <w:numId w:val="6"/>
        </w:numPr>
        <w:rPr>
          <w:rFonts w:asciiTheme="minorHAnsi" w:hAnsiTheme="minorHAnsi"/>
          <w:sz w:val="22"/>
          <w:szCs w:val="24"/>
        </w:rPr>
      </w:pPr>
      <w:proofErr w:type="spellStart"/>
      <w:r w:rsidRPr="00456B98">
        <w:rPr>
          <w:rFonts w:asciiTheme="minorHAnsi" w:hAnsiTheme="minorHAnsi"/>
          <w:sz w:val="22"/>
          <w:szCs w:val="24"/>
        </w:rPr>
        <w:t>doklad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o </w:t>
      </w:r>
      <w:proofErr w:type="spellStart"/>
      <w:r w:rsidRPr="00456B98">
        <w:rPr>
          <w:rFonts w:asciiTheme="minorHAnsi" w:hAnsiTheme="minorHAnsi"/>
          <w:sz w:val="22"/>
          <w:szCs w:val="24"/>
        </w:rPr>
        <w:t>nadobudnutí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tovaru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; </w:t>
      </w:r>
      <w:proofErr w:type="spellStart"/>
      <w:r w:rsidRPr="00456B98">
        <w:rPr>
          <w:rFonts w:asciiTheme="minorHAnsi" w:hAnsiTheme="minorHAnsi"/>
          <w:sz w:val="22"/>
          <w:szCs w:val="24"/>
        </w:rPr>
        <w:t>doklad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sa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nevyžaduje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, </w:t>
      </w:r>
      <w:proofErr w:type="spellStart"/>
      <w:r w:rsidRPr="00456B98">
        <w:rPr>
          <w:rFonts w:asciiTheme="minorHAnsi" w:hAnsiTheme="minorHAnsi"/>
          <w:sz w:val="22"/>
          <w:szCs w:val="24"/>
        </w:rPr>
        <w:t>ak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ide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o </w:t>
      </w:r>
      <w:proofErr w:type="spellStart"/>
      <w:r w:rsidRPr="00456B98">
        <w:rPr>
          <w:rFonts w:asciiTheme="minorHAnsi" w:hAnsiTheme="minorHAnsi"/>
          <w:sz w:val="22"/>
          <w:szCs w:val="24"/>
        </w:rPr>
        <w:t>predaj</w:t>
      </w:r>
      <w:proofErr w:type="spellEnd"/>
      <w:r w:rsidRPr="00456B98">
        <w:rPr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vlastných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použitých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výrobkov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medzi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fyzickými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osobami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v </w:t>
      </w:r>
      <w:proofErr w:type="spellStart"/>
      <w:r w:rsidRPr="00456B98">
        <w:rPr>
          <w:rFonts w:asciiTheme="minorHAnsi" w:hAnsiTheme="minorHAnsi"/>
          <w:sz w:val="22"/>
          <w:szCs w:val="24"/>
        </w:rPr>
        <w:t>primeranom</w:t>
      </w:r>
      <w:proofErr w:type="spellEnd"/>
      <w:r w:rsidRPr="00456B98">
        <w:rPr>
          <w:rFonts w:asciiTheme="minorHAnsi" w:hAnsiTheme="minorHAnsi"/>
          <w:sz w:val="22"/>
          <w:szCs w:val="24"/>
        </w:rPr>
        <w:t xml:space="preserve"> </w:t>
      </w:r>
      <w:proofErr w:type="spellStart"/>
      <w:r w:rsidRPr="00456B98">
        <w:rPr>
          <w:rFonts w:asciiTheme="minorHAnsi" w:hAnsiTheme="minorHAnsi"/>
          <w:sz w:val="22"/>
          <w:szCs w:val="24"/>
        </w:rPr>
        <w:t>množstve</w:t>
      </w:r>
      <w:proofErr w:type="spellEnd"/>
      <w:r w:rsidRPr="00456B98">
        <w:rPr>
          <w:rFonts w:asciiTheme="minorHAnsi" w:hAnsiTheme="minorHAnsi"/>
          <w:sz w:val="22"/>
          <w:szCs w:val="24"/>
        </w:rPr>
        <w:t>,</w:t>
      </w:r>
    </w:p>
    <w:p w:rsidR="00312562" w:rsidRPr="00456B98" w:rsidRDefault="00312562" w:rsidP="00312562">
      <w:pPr>
        <w:pStyle w:val="Odsekzoznamu"/>
        <w:rPr>
          <w:rFonts w:asciiTheme="minorHAnsi" w:hAnsiTheme="minorHAnsi"/>
          <w:sz w:val="22"/>
          <w:szCs w:val="24"/>
        </w:rPr>
      </w:pPr>
    </w:p>
    <w:p w:rsidR="00312562" w:rsidRPr="00F42FE6" w:rsidRDefault="00312562" w:rsidP="00312562">
      <w:pPr>
        <w:rPr>
          <w:sz w:val="24"/>
          <w:szCs w:val="24"/>
        </w:rPr>
      </w:pPr>
      <w:r w:rsidRPr="00F42FE6">
        <w:rPr>
          <w:sz w:val="24"/>
          <w:szCs w:val="24"/>
        </w:rPr>
        <w:t> </w:t>
      </w:r>
    </w:p>
    <w:p w:rsidR="00312562" w:rsidRPr="00312562" w:rsidRDefault="00312562" w:rsidP="00312562">
      <w:pPr>
        <w:pStyle w:val="Style5"/>
        <w:widowControl/>
        <w:spacing w:line="240" w:lineRule="auto"/>
        <w:ind w:firstLine="0"/>
        <w:jc w:val="center"/>
        <w:rPr>
          <w:rStyle w:val="FontStyle13"/>
          <w:rFonts w:asciiTheme="minorHAnsi" w:hAnsiTheme="minorHAnsi"/>
          <w:b/>
          <w:bCs/>
          <w:i w:val="0"/>
          <w:sz w:val="24"/>
          <w:szCs w:val="24"/>
        </w:rPr>
      </w:pPr>
      <w:r w:rsidRPr="00312562">
        <w:rPr>
          <w:rStyle w:val="FontStyle13"/>
          <w:rFonts w:asciiTheme="minorHAnsi" w:hAnsiTheme="minorHAnsi"/>
          <w:b/>
          <w:bCs/>
          <w:i w:val="0"/>
          <w:sz w:val="24"/>
          <w:szCs w:val="24"/>
        </w:rPr>
        <w:t>Článok VIII</w:t>
      </w:r>
    </w:p>
    <w:p w:rsidR="00312562" w:rsidRPr="00312562" w:rsidRDefault="00312562" w:rsidP="00312562">
      <w:pPr>
        <w:pStyle w:val="Style2"/>
        <w:widowControl/>
        <w:jc w:val="center"/>
        <w:rPr>
          <w:rStyle w:val="FontStyle11"/>
          <w:rFonts w:asciiTheme="minorHAnsi" w:eastAsiaTheme="minorEastAsia" w:hAnsiTheme="minorHAnsi"/>
          <w:b/>
          <w:i/>
          <w:sz w:val="24"/>
          <w:szCs w:val="24"/>
        </w:rPr>
      </w:pPr>
      <w:r w:rsidRPr="00312562">
        <w:rPr>
          <w:rStyle w:val="FontStyle11"/>
          <w:rFonts w:asciiTheme="minorHAnsi" w:eastAsiaTheme="minorEastAsia" w:hAnsiTheme="minorHAnsi"/>
          <w:b/>
          <w:bCs/>
          <w:i/>
          <w:sz w:val="24"/>
          <w:szCs w:val="24"/>
        </w:rPr>
        <w:t>Záverečné ustanovenia</w:t>
      </w:r>
    </w:p>
    <w:p w:rsidR="00312562" w:rsidRPr="008E0220" w:rsidRDefault="00312562" w:rsidP="00312562">
      <w:pPr>
        <w:pStyle w:val="Style2"/>
        <w:widowControl/>
        <w:jc w:val="both"/>
        <w:rPr>
          <w:rStyle w:val="FontStyle15"/>
          <w:rFonts w:asciiTheme="minorHAnsi" w:hAnsiTheme="minorHAnsi"/>
          <w:b/>
        </w:rPr>
      </w:pPr>
      <w:r w:rsidRPr="00F42FE6">
        <w:rPr>
          <w:rStyle w:val="FontStyle11"/>
          <w:rFonts w:eastAsiaTheme="minorEastAsia"/>
        </w:rPr>
        <w:br/>
      </w:r>
      <w:r w:rsidRPr="008E0220">
        <w:rPr>
          <w:rStyle w:val="FontStyle12"/>
          <w:rFonts w:asciiTheme="minorHAnsi" w:eastAsiaTheme="majorEastAsia" w:hAnsiTheme="minorHAnsi"/>
          <w:b w:val="0"/>
        </w:rPr>
        <w:t>1</w:t>
      </w:r>
      <w:r w:rsidRPr="004D154F">
        <w:rPr>
          <w:rStyle w:val="FontStyle12"/>
          <w:rFonts w:asciiTheme="minorHAnsi" w:eastAsiaTheme="majorEastAsia" w:hAnsiTheme="minorHAnsi"/>
        </w:rPr>
        <w:t xml:space="preserve">. </w:t>
      </w:r>
      <w:r w:rsidRPr="008E0220">
        <w:rPr>
          <w:rStyle w:val="FontStyle12"/>
          <w:rFonts w:asciiTheme="minorHAnsi" w:eastAsiaTheme="majorEastAsia" w:hAnsiTheme="minorHAnsi"/>
          <w:b w:val="0"/>
        </w:rPr>
        <w:t xml:space="preserve">Táto zmluva je vyhotovená v dvoch h vyhotoveniach a každá zmluvná strana </w:t>
      </w:r>
      <w:proofErr w:type="spellStart"/>
      <w:r w:rsidRPr="008E0220">
        <w:rPr>
          <w:rStyle w:val="FontStyle12"/>
          <w:rFonts w:asciiTheme="minorHAnsi" w:eastAsiaTheme="majorEastAsia" w:hAnsiTheme="minorHAnsi"/>
          <w:b w:val="0"/>
        </w:rPr>
        <w:t>obdrží</w:t>
      </w:r>
      <w:proofErr w:type="spellEnd"/>
      <w:r w:rsidRPr="008E0220">
        <w:rPr>
          <w:rStyle w:val="FontStyle12"/>
          <w:rFonts w:asciiTheme="minorHAnsi" w:eastAsiaTheme="majorEastAsia" w:hAnsiTheme="minorHAnsi"/>
          <w:b w:val="0"/>
        </w:rPr>
        <w:t xml:space="preserve"> jedno vyhotovenie.</w:t>
      </w:r>
    </w:p>
    <w:p w:rsidR="00312562" w:rsidRPr="008E0220" w:rsidRDefault="00312562" w:rsidP="00312562">
      <w:pPr>
        <w:pStyle w:val="Style2"/>
        <w:widowControl/>
        <w:numPr>
          <w:ilvl w:val="0"/>
          <w:numId w:val="4"/>
        </w:numPr>
        <w:tabs>
          <w:tab w:val="left" w:pos="178"/>
        </w:tabs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8E0220">
        <w:rPr>
          <w:rStyle w:val="FontStyle12"/>
          <w:rFonts w:asciiTheme="minorHAnsi" w:eastAsiaTheme="majorEastAsia" w:hAnsiTheme="minorHAnsi"/>
          <w:b w:val="0"/>
        </w:rPr>
        <w:t>Na práva a povinností neupravené v tejto zmluve sa vzťahujú ustanovenia Občianskeho</w:t>
      </w:r>
      <w:r w:rsidRPr="008E0220">
        <w:rPr>
          <w:rStyle w:val="FontStyle12"/>
          <w:rFonts w:asciiTheme="minorHAnsi" w:eastAsiaTheme="majorEastAsia" w:hAnsiTheme="minorHAnsi"/>
          <w:b w:val="0"/>
        </w:rPr>
        <w:br/>
        <w:t>zákonníka.</w:t>
      </w:r>
    </w:p>
    <w:p w:rsidR="00312562" w:rsidRPr="008E0220" w:rsidRDefault="00312562" w:rsidP="00312562">
      <w:pPr>
        <w:pStyle w:val="Style2"/>
        <w:widowControl/>
        <w:numPr>
          <w:ilvl w:val="0"/>
          <w:numId w:val="4"/>
        </w:numPr>
        <w:tabs>
          <w:tab w:val="left" w:pos="178"/>
        </w:tabs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8E0220">
        <w:rPr>
          <w:rStyle w:val="FontStyle12"/>
          <w:rFonts w:asciiTheme="minorHAnsi" w:eastAsiaTheme="majorEastAsia" w:hAnsiTheme="minorHAnsi"/>
          <w:b w:val="0"/>
        </w:rPr>
        <w:t>Táto zmluva môže byť zmenená alebo doplnená iba vo forme písomného dodatku</w:t>
      </w:r>
      <w:r w:rsidRPr="008E0220">
        <w:rPr>
          <w:rStyle w:val="FontStyle12"/>
          <w:rFonts w:asciiTheme="minorHAnsi" w:eastAsiaTheme="majorEastAsia" w:hAnsiTheme="minorHAnsi"/>
          <w:b w:val="0"/>
        </w:rPr>
        <w:br/>
        <w:t>podpísaného zmluvnými stranami.</w:t>
      </w:r>
    </w:p>
    <w:p w:rsidR="00312562" w:rsidRPr="008E0220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8E0220">
        <w:rPr>
          <w:rStyle w:val="FontStyle12"/>
          <w:rFonts w:asciiTheme="minorHAnsi" w:eastAsiaTheme="majorEastAsia" w:hAnsiTheme="minorHAnsi"/>
          <w:b w:val="0"/>
        </w:rPr>
        <w:t>Zmluvné strany prehlasujú, že táto zmluva bola uzatvorená na základe ich práva a</w:t>
      </w:r>
      <w:r w:rsidRPr="008E0220">
        <w:rPr>
          <w:rStyle w:val="FontStyle12"/>
          <w:rFonts w:asciiTheme="minorHAnsi" w:eastAsiaTheme="majorEastAsia" w:hAnsiTheme="minorHAnsi"/>
          <w:b w:val="0"/>
        </w:rPr>
        <w:br/>
        <w:t xml:space="preserve">slobodnej vôle, určite, vážne a zrozumiteľne. </w:t>
      </w:r>
      <w:proofErr w:type="spellStart"/>
      <w:r w:rsidRPr="008E0220">
        <w:rPr>
          <w:rStyle w:val="FontStyle12"/>
          <w:rFonts w:asciiTheme="minorHAnsi" w:eastAsiaTheme="majorEastAsia" w:hAnsiTheme="minorHAnsi"/>
          <w:b w:val="0"/>
        </w:rPr>
        <w:t>Autentičnosť</w:t>
      </w:r>
      <w:proofErr w:type="spellEnd"/>
      <w:r w:rsidRPr="008E0220">
        <w:rPr>
          <w:rStyle w:val="FontStyle12"/>
          <w:rFonts w:asciiTheme="minorHAnsi" w:eastAsiaTheme="majorEastAsia" w:hAnsiTheme="minorHAnsi"/>
          <w:b w:val="0"/>
        </w:rPr>
        <w:t xml:space="preserve"> tejto zmluvy potvrdzujú svojimi</w:t>
      </w:r>
      <w:r w:rsidRPr="008E0220">
        <w:rPr>
          <w:rStyle w:val="FontStyle12"/>
          <w:rFonts w:asciiTheme="minorHAnsi" w:eastAsiaTheme="majorEastAsia" w:hAnsiTheme="minorHAnsi"/>
          <w:b w:val="0"/>
        </w:rPr>
        <w:br/>
        <w:t>podpismi.</w:t>
      </w:r>
    </w:p>
    <w:p w:rsidR="00312562" w:rsidRPr="00456B98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456B98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4D154F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D154F">
        <w:rPr>
          <w:rStyle w:val="FontStyle12"/>
          <w:rFonts w:asciiTheme="minorHAnsi" w:eastAsiaTheme="majorEastAsia" w:hAnsiTheme="minorHAnsi"/>
        </w:rPr>
        <w:t xml:space="preserve"> V Strede nad Bodrogom dňa ..................................</w:t>
      </w:r>
    </w:p>
    <w:p w:rsidR="00312562" w:rsidRPr="00456B98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456B98" w:rsidRDefault="00312562" w:rsidP="00312562">
      <w:pPr>
        <w:pStyle w:val="Style4"/>
        <w:widowControl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456B98" w:rsidRDefault="00312562" w:rsidP="00312562">
      <w:pPr>
        <w:pStyle w:val="Style4"/>
        <w:widowControl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</w:p>
    <w:p w:rsidR="00312562" w:rsidRPr="00456B98" w:rsidRDefault="00312562" w:rsidP="00312562">
      <w:pPr>
        <w:pStyle w:val="Style4"/>
        <w:widowControl/>
        <w:jc w:val="both"/>
        <w:rPr>
          <w:rStyle w:val="FontStyle12"/>
          <w:rFonts w:asciiTheme="minorHAnsi" w:eastAsiaTheme="majorEastAsia" w:hAnsiTheme="minorHAnsi"/>
          <w:b w:val="0"/>
          <w:bCs w:val="0"/>
        </w:rPr>
      </w:pPr>
      <w:r w:rsidRPr="00456B98">
        <w:rPr>
          <w:rStyle w:val="FontStyle12"/>
          <w:rFonts w:asciiTheme="minorHAnsi" w:eastAsiaTheme="majorEastAsia" w:hAnsiTheme="minorHAnsi"/>
        </w:rPr>
        <w:t>Prenajímateľ   :                                                                                                          Nájomca:</w:t>
      </w:r>
    </w:p>
    <w:p w:rsidR="00312562" w:rsidRPr="00456B98" w:rsidRDefault="00312562" w:rsidP="00312562">
      <w:pPr>
        <w:pStyle w:val="Style8"/>
        <w:widowControl/>
        <w:tabs>
          <w:tab w:val="left" w:pos="274"/>
        </w:tabs>
        <w:spacing w:line="240" w:lineRule="auto"/>
        <w:ind w:right="5"/>
        <w:rPr>
          <w:rStyle w:val="FontStyle15"/>
          <w:rFonts w:asciiTheme="minorHAnsi" w:hAnsiTheme="minorHAnsi"/>
        </w:rPr>
      </w:pPr>
    </w:p>
    <w:p w:rsidR="00312562" w:rsidRPr="00456B98" w:rsidRDefault="00312562" w:rsidP="00312562">
      <w:pPr>
        <w:pStyle w:val="Style8"/>
        <w:widowControl/>
        <w:tabs>
          <w:tab w:val="left" w:pos="274"/>
        </w:tabs>
        <w:spacing w:line="240" w:lineRule="auto"/>
        <w:ind w:right="5"/>
        <w:rPr>
          <w:rStyle w:val="FontStyle15"/>
          <w:rFonts w:asciiTheme="minorHAnsi" w:hAnsiTheme="minorHAnsi"/>
        </w:rPr>
      </w:pPr>
    </w:p>
    <w:p w:rsidR="00FB74AA" w:rsidRDefault="00312562" w:rsidP="00FB74AA">
      <w:pPr>
        <w:pStyle w:val="Style8"/>
        <w:widowControl/>
        <w:tabs>
          <w:tab w:val="left" w:pos="274"/>
        </w:tabs>
        <w:spacing w:line="240" w:lineRule="auto"/>
        <w:ind w:right="5"/>
        <w:rPr>
          <w:rStyle w:val="FontStyle15"/>
          <w:rFonts w:asciiTheme="minorHAnsi" w:hAnsiTheme="minorHAnsi"/>
          <w:b/>
        </w:rPr>
      </w:pPr>
      <w:r w:rsidRPr="00312562">
        <w:rPr>
          <w:rStyle w:val="FontStyle15"/>
          <w:rFonts w:asciiTheme="minorHAnsi" w:hAnsiTheme="minorHAnsi"/>
          <w:b/>
        </w:rPr>
        <w:t>Zoltán MENTO</w:t>
      </w:r>
    </w:p>
    <w:p w:rsidR="00312562" w:rsidRPr="00FB74AA" w:rsidRDefault="00312562" w:rsidP="00FB74AA">
      <w:pPr>
        <w:pStyle w:val="Style8"/>
        <w:widowControl/>
        <w:tabs>
          <w:tab w:val="left" w:pos="274"/>
        </w:tabs>
        <w:spacing w:line="240" w:lineRule="auto"/>
        <w:ind w:right="5"/>
        <w:rPr>
          <w:rStyle w:val="FontStyle12"/>
          <w:rFonts w:asciiTheme="minorHAnsi" w:hAnsiTheme="minorHAnsi"/>
          <w:bCs w:val="0"/>
          <w:szCs w:val="24"/>
        </w:rPr>
      </w:pPr>
      <w:r>
        <w:rPr>
          <w:rStyle w:val="FontStyle12"/>
          <w:rFonts w:asciiTheme="minorHAnsi" w:eastAsiaTheme="majorEastAsia" w:hAnsiTheme="minorHAnsi"/>
        </w:rPr>
        <w:t>s</w:t>
      </w:r>
      <w:r w:rsidRPr="004D154F">
        <w:rPr>
          <w:rStyle w:val="FontStyle12"/>
          <w:rFonts w:asciiTheme="minorHAnsi" w:eastAsiaTheme="majorEastAsia" w:hAnsiTheme="minorHAnsi"/>
        </w:rPr>
        <w:t>tarosta obce</w:t>
      </w:r>
    </w:p>
    <w:p w:rsidR="00312562" w:rsidRPr="00456B98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</w:rPr>
      </w:pPr>
    </w:p>
    <w:p w:rsidR="00312562" w:rsidRPr="00456B98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</w:rPr>
      </w:pPr>
    </w:p>
    <w:p w:rsidR="00312562" w:rsidRPr="00456B98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</w:rPr>
      </w:pPr>
    </w:p>
    <w:p w:rsidR="00312562" w:rsidRDefault="00312562" w:rsidP="00312562">
      <w:pPr>
        <w:pStyle w:val="Style3"/>
        <w:widowControl/>
        <w:jc w:val="both"/>
        <w:rPr>
          <w:rStyle w:val="FontStyle12"/>
          <w:rFonts w:asciiTheme="minorHAnsi" w:eastAsiaTheme="majorEastAsia" w:hAnsiTheme="minorHAnsi"/>
        </w:rPr>
      </w:pPr>
    </w:p>
    <w:p w:rsidR="000E75F1" w:rsidRDefault="000E75F1"/>
    <w:sectPr w:rsidR="000E75F1" w:rsidSect="000E7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90"/>
    <w:multiLevelType w:val="hybridMultilevel"/>
    <w:tmpl w:val="05E0B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12D0"/>
    <w:multiLevelType w:val="hybridMultilevel"/>
    <w:tmpl w:val="1E7E2C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461B"/>
    <w:multiLevelType w:val="hybridMultilevel"/>
    <w:tmpl w:val="43465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56DF"/>
    <w:multiLevelType w:val="hybridMultilevel"/>
    <w:tmpl w:val="8556CC90"/>
    <w:lvl w:ilvl="0" w:tplc="266436F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50EAD"/>
    <w:multiLevelType w:val="singleLevel"/>
    <w:tmpl w:val="D29C5BBC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">
    <w:nsid w:val="3EE94060"/>
    <w:multiLevelType w:val="hybridMultilevel"/>
    <w:tmpl w:val="8A8E11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F1D28"/>
    <w:multiLevelType w:val="singleLevel"/>
    <w:tmpl w:val="D29C5BB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>
    <w:nsid w:val="78DB4782"/>
    <w:multiLevelType w:val="hybridMultilevel"/>
    <w:tmpl w:val="14FA1480"/>
    <w:lvl w:ilvl="0" w:tplc="441A2A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562"/>
    <w:rsid w:val="000E75F1"/>
    <w:rsid w:val="001E2F6C"/>
    <w:rsid w:val="0024496C"/>
    <w:rsid w:val="00312562"/>
    <w:rsid w:val="00565F8F"/>
    <w:rsid w:val="006257FD"/>
    <w:rsid w:val="008E0220"/>
    <w:rsid w:val="00913CCD"/>
    <w:rsid w:val="00B536E5"/>
    <w:rsid w:val="00B7585A"/>
    <w:rsid w:val="00C66945"/>
    <w:rsid w:val="00FB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562"/>
    <w:pPr>
      <w:ind w:left="720"/>
      <w:contextualSpacing/>
    </w:pPr>
  </w:style>
  <w:style w:type="paragraph" w:customStyle="1" w:styleId="Style1">
    <w:name w:val="Style1"/>
    <w:basedOn w:val="Normlny"/>
    <w:uiPriority w:val="99"/>
    <w:rsid w:val="00312562"/>
    <w:pPr>
      <w:widowControl w:val="0"/>
      <w:autoSpaceDE w:val="0"/>
      <w:autoSpaceDN w:val="0"/>
      <w:adjustRightInd w:val="0"/>
    </w:pPr>
    <w:rPr>
      <w:sz w:val="24"/>
      <w:szCs w:val="24"/>
      <w:lang w:val="sk-SK" w:eastAsia="sk-SK"/>
    </w:rPr>
  </w:style>
  <w:style w:type="paragraph" w:customStyle="1" w:styleId="Style2">
    <w:name w:val="Style2"/>
    <w:basedOn w:val="Normlny"/>
    <w:uiPriority w:val="99"/>
    <w:rsid w:val="00312562"/>
    <w:pPr>
      <w:widowControl w:val="0"/>
      <w:autoSpaceDE w:val="0"/>
      <w:autoSpaceDN w:val="0"/>
      <w:adjustRightInd w:val="0"/>
    </w:pPr>
    <w:rPr>
      <w:sz w:val="24"/>
      <w:szCs w:val="24"/>
      <w:lang w:val="sk-SK" w:eastAsia="sk-SK"/>
    </w:rPr>
  </w:style>
  <w:style w:type="paragraph" w:customStyle="1" w:styleId="Style3">
    <w:name w:val="Style3"/>
    <w:basedOn w:val="Normlny"/>
    <w:uiPriority w:val="99"/>
    <w:rsid w:val="00312562"/>
    <w:pPr>
      <w:widowControl w:val="0"/>
      <w:autoSpaceDE w:val="0"/>
      <w:autoSpaceDN w:val="0"/>
      <w:adjustRightInd w:val="0"/>
    </w:pPr>
    <w:rPr>
      <w:sz w:val="24"/>
      <w:szCs w:val="24"/>
      <w:lang w:val="sk-SK" w:eastAsia="sk-SK"/>
    </w:rPr>
  </w:style>
  <w:style w:type="paragraph" w:customStyle="1" w:styleId="Style4">
    <w:name w:val="Style4"/>
    <w:basedOn w:val="Normlny"/>
    <w:uiPriority w:val="99"/>
    <w:rsid w:val="00312562"/>
    <w:pPr>
      <w:widowControl w:val="0"/>
      <w:autoSpaceDE w:val="0"/>
      <w:autoSpaceDN w:val="0"/>
      <w:adjustRightInd w:val="0"/>
    </w:pPr>
    <w:rPr>
      <w:sz w:val="24"/>
      <w:szCs w:val="24"/>
      <w:lang w:val="sk-SK" w:eastAsia="sk-SK"/>
    </w:rPr>
  </w:style>
  <w:style w:type="paragraph" w:customStyle="1" w:styleId="Style5">
    <w:name w:val="Style5"/>
    <w:basedOn w:val="Normlny"/>
    <w:uiPriority w:val="99"/>
    <w:rsid w:val="00312562"/>
    <w:pPr>
      <w:widowControl w:val="0"/>
      <w:autoSpaceDE w:val="0"/>
      <w:autoSpaceDN w:val="0"/>
      <w:adjustRightInd w:val="0"/>
      <w:spacing w:line="278" w:lineRule="exact"/>
      <w:ind w:hanging="1502"/>
    </w:pPr>
    <w:rPr>
      <w:sz w:val="24"/>
      <w:szCs w:val="24"/>
      <w:lang w:val="sk-SK" w:eastAsia="sk-SK"/>
    </w:rPr>
  </w:style>
  <w:style w:type="paragraph" w:customStyle="1" w:styleId="Style6">
    <w:name w:val="Style6"/>
    <w:basedOn w:val="Normlny"/>
    <w:uiPriority w:val="99"/>
    <w:rsid w:val="00312562"/>
    <w:pPr>
      <w:widowControl w:val="0"/>
      <w:autoSpaceDE w:val="0"/>
      <w:autoSpaceDN w:val="0"/>
      <w:adjustRightInd w:val="0"/>
      <w:spacing w:line="274" w:lineRule="exact"/>
      <w:ind w:hanging="1157"/>
    </w:pPr>
    <w:rPr>
      <w:sz w:val="24"/>
      <w:szCs w:val="24"/>
      <w:lang w:val="sk-SK" w:eastAsia="sk-SK"/>
    </w:rPr>
  </w:style>
  <w:style w:type="paragraph" w:customStyle="1" w:styleId="Style7">
    <w:name w:val="Style7"/>
    <w:basedOn w:val="Normlny"/>
    <w:uiPriority w:val="99"/>
    <w:rsid w:val="00312562"/>
    <w:pPr>
      <w:widowControl w:val="0"/>
      <w:autoSpaceDE w:val="0"/>
      <w:autoSpaceDN w:val="0"/>
      <w:adjustRightInd w:val="0"/>
      <w:spacing w:line="254" w:lineRule="exact"/>
      <w:ind w:firstLine="154"/>
    </w:pPr>
    <w:rPr>
      <w:sz w:val="24"/>
      <w:szCs w:val="24"/>
      <w:lang w:val="sk-SK" w:eastAsia="sk-SK"/>
    </w:rPr>
  </w:style>
  <w:style w:type="character" w:customStyle="1" w:styleId="FontStyle11">
    <w:name w:val="Font Style11"/>
    <w:basedOn w:val="Predvolenpsmoodseku"/>
    <w:uiPriority w:val="99"/>
    <w:rsid w:val="00312562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12">
    <w:name w:val="Font Style12"/>
    <w:basedOn w:val="Predvolenpsmoodseku"/>
    <w:uiPriority w:val="99"/>
    <w:rsid w:val="003125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31256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5">
    <w:name w:val="Font Style15"/>
    <w:basedOn w:val="Predvolenpsmoodseku"/>
    <w:uiPriority w:val="99"/>
    <w:rsid w:val="0031256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lny"/>
    <w:uiPriority w:val="99"/>
    <w:rsid w:val="00312562"/>
    <w:pPr>
      <w:widowControl w:val="0"/>
      <w:autoSpaceDE w:val="0"/>
      <w:autoSpaceDN w:val="0"/>
      <w:adjustRightInd w:val="0"/>
      <w:spacing w:line="276" w:lineRule="exact"/>
      <w:jc w:val="both"/>
    </w:pPr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5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56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2016-07-13T07:52:00Z</dcterms:created>
  <dcterms:modified xsi:type="dcterms:W3CDTF">2016-07-28T08:37:00Z</dcterms:modified>
</cp:coreProperties>
</file>